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C33CE" w14:textId="77777777" w:rsidR="003D0BB9" w:rsidRPr="003D0BB9" w:rsidRDefault="003D0BB9" w:rsidP="007B6F50">
      <w:pPr>
        <w:autoSpaceDE w:val="0"/>
        <w:autoSpaceDN w:val="0"/>
        <w:adjustRightInd w:val="0"/>
        <w:spacing w:after="120" w:line="240" w:lineRule="auto"/>
        <w:jc w:val="center"/>
        <w:rPr>
          <w:rFonts w:ascii="Times New Roman" w:hAnsi="Times New Roman" w:cs="Times New Roman"/>
          <w:b/>
          <w:color w:val="000000"/>
          <w:sz w:val="24"/>
          <w:szCs w:val="24"/>
          <w:u w:val="single"/>
        </w:rPr>
      </w:pPr>
      <w:r w:rsidRPr="003D0BB9">
        <w:rPr>
          <w:rFonts w:ascii="Times New Roman" w:hAnsi="Times New Roman" w:cs="Times New Roman"/>
          <w:b/>
          <w:color w:val="000000"/>
          <w:sz w:val="24"/>
          <w:szCs w:val="24"/>
          <w:u w:val="single"/>
        </w:rPr>
        <w:t xml:space="preserve">NSLS-II Partner User Proposal </w:t>
      </w:r>
    </w:p>
    <w:p w14:paraId="767D6E0E" w14:textId="77777777" w:rsidR="003D0BB9" w:rsidRPr="003D0BB9" w:rsidRDefault="003D0BB9" w:rsidP="003D0BB9">
      <w:pPr>
        <w:autoSpaceDE w:val="0"/>
        <w:autoSpaceDN w:val="0"/>
        <w:adjustRightInd w:val="0"/>
        <w:spacing w:after="0" w:line="240" w:lineRule="auto"/>
        <w:rPr>
          <w:rFonts w:ascii="Times New Roman" w:hAnsi="Times New Roman" w:cs="Times New Roman"/>
          <w:b/>
          <w:bCs/>
          <w:color w:val="000000"/>
          <w:sz w:val="24"/>
          <w:szCs w:val="24"/>
        </w:rPr>
      </w:pPr>
      <w:r w:rsidRPr="003D0BB9">
        <w:rPr>
          <w:rFonts w:ascii="Times New Roman" w:hAnsi="Times New Roman" w:cs="Times New Roman"/>
          <w:b/>
          <w:bCs/>
          <w:color w:val="000000"/>
          <w:sz w:val="24"/>
          <w:szCs w:val="24"/>
        </w:rPr>
        <w:t>A. Basic Information (1-2 pages):</w:t>
      </w:r>
    </w:p>
    <w:p w14:paraId="44F40CD1" w14:textId="77777777" w:rsidR="003D0BB9" w:rsidRPr="003D0BB9" w:rsidRDefault="003D0BB9" w:rsidP="003D0BB9">
      <w:pPr>
        <w:autoSpaceDE w:val="0"/>
        <w:autoSpaceDN w:val="0"/>
        <w:adjustRightInd w:val="0"/>
        <w:spacing w:after="0" w:line="240" w:lineRule="auto"/>
        <w:rPr>
          <w:rFonts w:ascii="Times New Roman" w:hAnsi="Times New Roman" w:cs="Times New Roman"/>
          <w:b/>
          <w:bCs/>
          <w:color w:val="000000"/>
          <w:szCs w:val="24"/>
        </w:rPr>
      </w:pPr>
    </w:p>
    <w:p w14:paraId="619C7FF8" w14:textId="07F0C0B0" w:rsidR="003D0BB9" w:rsidRPr="007B6F50" w:rsidRDefault="003D0BB9" w:rsidP="007B6F50">
      <w:pPr>
        <w:autoSpaceDE w:val="0"/>
        <w:autoSpaceDN w:val="0"/>
        <w:adjustRightInd w:val="0"/>
        <w:spacing w:after="120" w:line="240" w:lineRule="auto"/>
        <w:ind w:left="360" w:hanging="360"/>
        <w:rPr>
          <w:rFonts w:ascii="Times New Roman" w:hAnsi="Times New Roman" w:cs="Times New Roman"/>
          <w:b/>
          <w:color w:val="000000"/>
          <w:szCs w:val="24"/>
        </w:rPr>
      </w:pPr>
      <w:r w:rsidRPr="007B6F50">
        <w:rPr>
          <w:rFonts w:ascii="Times New Roman" w:hAnsi="Times New Roman" w:cs="Times New Roman"/>
          <w:b/>
          <w:color w:val="000000"/>
          <w:szCs w:val="24"/>
        </w:rPr>
        <w:t>Title of the Proposal</w:t>
      </w:r>
      <w:r w:rsidR="00084316">
        <w:rPr>
          <w:rFonts w:ascii="Times New Roman" w:hAnsi="Times New Roman" w:cs="Times New Roman"/>
          <w:b/>
          <w:color w:val="000000"/>
          <w:szCs w:val="24"/>
        </w:rPr>
        <w:t>:</w:t>
      </w:r>
      <w:r w:rsidR="00506EFF">
        <w:rPr>
          <w:rFonts w:ascii="Times New Roman" w:hAnsi="Times New Roman" w:cs="Times New Roman"/>
          <w:b/>
          <w:color w:val="000000"/>
          <w:szCs w:val="24"/>
        </w:rPr>
        <w:t xml:space="preserve"> </w:t>
      </w:r>
      <w:r w:rsidR="000E724B">
        <w:rPr>
          <w:rFonts w:ascii="Times New Roman" w:hAnsi="Times New Roman" w:cs="Times New Roman"/>
          <w:b/>
        </w:rPr>
        <w:t>High-Pressure</w:t>
      </w:r>
      <w:r w:rsidR="005F4C64" w:rsidRPr="005F4C64">
        <w:rPr>
          <w:rFonts w:ascii="Times New Roman" w:hAnsi="Times New Roman" w:cs="Times New Roman"/>
          <w:b/>
        </w:rPr>
        <w:t xml:space="preserve"> Infrared </w:t>
      </w:r>
      <w:r w:rsidR="000E724B">
        <w:rPr>
          <w:rFonts w:ascii="Times New Roman" w:hAnsi="Times New Roman" w:cs="Times New Roman"/>
          <w:b/>
        </w:rPr>
        <w:t>User Program at</w:t>
      </w:r>
      <w:r w:rsidR="001F2631">
        <w:rPr>
          <w:rFonts w:ascii="Times New Roman" w:hAnsi="Times New Roman" w:cs="Times New Roman"/>
          <w:b/>
        </w:rPr>
        <w:t xml:space="preserve"> NSLS-II</w:t>
      </w:r>
    </w:p>
    <w:p w14:paraId="4BE64953" w14:textId="2E197EBF" w:rsidR="003D0BB9" w:rsidRPr="003D0BB9" w:rsidRDefault="003D0BB9" w:rsidP="007B6F50">
      <w:pPr>
        <w:autoSpaceDE w:val="0"/>
        <w:autoSpaceDN w:val="0"/>
        <w:adjustRightInd w:val="0"/>
        <w:spacing w:after="120" w:line="240" w:lineRule="auto"/>
        <w:ind w:left="360" w:hanging="360"/>
        <w:rPr>
          <w:rFonts w:ascii="Times New Roman" w:hAnsi="Times New Roman" w:cs="Times New Roman"/>
          <w:i/>
          <w:iCs/>
          <w:color w:val="000000"/>
          <w:szCs w:val="24"/>
        </w:rPr>
      </w:pPr>
      <w:r w:rsidRPr="007B6F50">
        <w:rPr>
          <w:rFonts w:ascii="Times New Roman" w:hAnsi="Times New Roman" w:cs="Times New Roman"/>
          <w:b/>
          <w:color w:val="000000"/>
          <w:szCs w:val="24"/>
        </w:rPr>
        <w:t xml:space="preserve">NSLS-II </w:t>
      </w:r>
      <w:r w:rsidR="000E724B">
        <w:rPr>
          <w:rFonts w:ascii="Times New Roman" w:hAnsi="Times New Roman" w:cs="Times New Roman"/>
          <w:b/>
          <w:color w:val="000000"/>
          <w:szCs w:val="24"/>
        </w:rPr>
        <w:t>Laboratory</w:t>
      </w:r>
      <w:r w:rsidR="00084316">
        <w:rPr>
          <w:rFonts w:ascii="Times New Roman" w:hAnsi="Times New Roman" w:cs="Times New Roman"/>
          <w:b/>
          <w:color w:val="000000"/>
          <w:szCs w:val="24"/>
        </w:rPr>
        <w:t>(s)</w:t>
      </w:r>
      <w:r w:rsidRPr="007B6F50">
        <w:rPr>
          <w:rFonts w:ascii="Times New Roman" w:hAnsi="Times New Roman" w:cs="Times New Roman"/>
          <w:b/>
          <w:color w:val="000000"/>
          <w:szCs w:val="24"/>
        </w:rPr>
        <w:t>:</w:t>
      </w:r>
      <w:r w:rsidRPr="003D0BB9">
        <w:rPr>
          <w:rFonts w:ascii="Times New Roman" w:hAnsi="Times New Roman" w:cs="Times New Roman"/>
          <w:color w:val="000000"/>
          <w:szCs w:val="24"/>
        </w:rPr>
        <w:t xml:space="preserve"> </w:t>
      </w:r>
      <w:r w:rsidR="000E724B">
        <w:rPr>
          <w:rFonts w:ascii="Times New Roman" w:hAnsi="Times New Roman" w:cs="Times New Roman"/>
          <w:i/>
          <w:iCs/>
          <w:color w:val="000000"/>
          <w:szCs w:val="24"/>
        </w:rPr>
        <w:t>Infrared Lab</w:t>
      </w:r>
    </w:p>
    <w:p w14:paraId="5C97D522" w14:textId="77777777" w:rsidR="00506EFF" w:rsidRDefault="003D0BB9" w:rsidP="007B6F50">
      <w:pPr>
        <w:autoSpaceDE w:val="0"/>
        <w:autoSpaceDN w:val="0"/>
        <w:adjustRightInd w:val="0"/>
        <w:spacing w:after="120" w:line="240" w:lineRule="auto"/>
        <w:ind w:left="360" w:hanging="360"/>
        <w:rPr>
          <w:rFonts w:ascii="Times New Roman" w:hAnsi="Times New Roman" w:cs="Times New Roman"/>
          <w:color w:val="000000"/>
          <w:szCs w:val="24"/>
        </w:rPr>
      </w:pPr>
      <w:r w:rsidRPr="007B6F50">
        <w:rPr>
          <w:rFonts w:ascii="Times New Roman" w:hAnsi="Times New Roman" w:cs="Times New Roman"/>
          <w:b/>
          <w:color w:val="000000"/>
          <w:szCs w:val="24"/>
        </w:rPr>
        <w:t>Principal Investigator (</w:t>
      </w:r>
      <w:r w:rsidR="006E2EF2">
        <w:rPr>
          <w:rFonts w:ascii="Times New Roman" w:hAnsi="Times New Roman" w:cs="Times New Roman"/>
          <w:b/>
          <w:color w:val="000000"/>
          <w:szCs w:val="24"/>
        </w:rPr>
        <w:t xml:space="preserve">single </w:t>
      </w:r>
      <w:r w:rsidRPr="007B6F50">
        <w:rPr>
          <w:rFonts w:ascii="Times New Roman" w:hAnsi="Times New Roman" w:cs="Times New Roman"/>
          <w:b/>
          <w:color w:val="000000"/>
          <w:szCs w:val="24"/>
        </w:rPr>
        <w:t>spokesperson for the proposal):</w:t>
      </w:r>
      <w:r w:rsidRPr="003D0BB9">
        <w:rPr>
          <w:rFonts w:ascii="Times New Roman" w:hAnsi="Times New Roman" w:cs="Times New Roman"/>
          <w:color w:val="000000"/>
          <w:szCs w:val="24"/>
        </w:rPr>
        <w:t xml:space="preserve">  </w:t>
      </w:r>
    </w:p>
    <w:p w14:paraId="6F34865A" w14:textId="77777777" w:rsidR="00880A5E" w:rsidRPr="00506EFF" w:rsidRDefault="00880A5E" w:rsidP="00880A5E">
      <w:pPr>
        <w:autoSpaceDE w:val="0"/>
        <w:autoSpaceDN w:val="0"/>
        <w:adjustRightInd w:val="0"/>
        <w:spacing w:after="120" w:line="240" w:lineRule="auto"/>
        <w:ind w:left="360" w:hanging="360"/>
        <w:rPr>
          <w:rFonts w:ascii="Times New Roman" w:hAnsi="Times New Roman" w:cs="Times New Roman"/>
          <w:i/>
          <w:color w:val="000000"/>
          <w:szCs w:val="24"/>
        </w:rPr>
      </w:pPr>
      <w:r w:rsidRPr="00506EFF">
        <w:rPr>
          <w:rFonts w:ascii="Times New Roman" w:hAnsi="Times New Roman" w:cs="Times New Roman"/>
          <w:i/>
          <w:color w:val="000000"/>
          <w:szCs w:val="24"/>
        </w:rPr>
        <w:t>Russell J. Hemley</w:t>
      </w:r>
    </w:p>
    <w:p w14:paraId="4D13250E" w14:textId="77777777" w:rsidR="00880A5E" w:rsidRPr="00506EFF" w:rsidRDefault="00880A5E" w:rsidP="00880A5E">
      <w:pPr>
        <w:autoSpaceDE w:val="0"/>
        <w:autoSpaceDN w:val="0"/>
        <w:adjustRightInd w:val="0"/>
        <w:spacing w:after="120" w:line="240" w:lineRule="auto"/>
        <w:ind w:left="360" w:hanging="360"/>
        <w:rPr>
          <w:rFonts w:ascii="Times New Roman" w:hAnsi="Times New Roman" w:cs="Times New Roman"/>
          <w:i/>
          <w:color w:val="000000"/>
          <w:szCs w:val="24"/>
        </w:rPr>
      </w:pPr>
      <w:r w:rsidRPr="00506EFF">
        <w:rPr>
          <w:rFonts w:ascii="Times New Roman" w:hAnsi="Times New Roman" w:cs="Times New Roman"/>
          <w:i/>
          <w:color w:val="000000"/>
          <w:szCs w:val="24"/>
        </w:rPr>
        <w:t>Geophysical Laboratory, Carnegie Institution of Washington</w:t>
      </w:r>
    </w:p>
    <w:p w14:paraId="72815563" w14:textId="77777777" w:rsidR="00880A5E" w:rsidRDefault="00880A5E" w:rsidP="00880A5E">
      <w:pPr>
        <w:autoSpaceDE w:val="0"/>
        <w:autoSpaceDN w:val="0"/>
        <w:adjustRightInd w:val="0"/>
        <w:spacing w:after="120" w:line="240" w:lineRule="auto"/>
        <w:ind w:left="360" w:hanging="360"/>
        <w:rPr>
          <w:rFonts w:ascii="Times New Roman" w:hAnsi="Times New Roman" w:cs="Times New Roman"/>
          <w:i/>
          <w:iCs/>
          <w:color w:val="000000"/>
          <w:szCs w:val="24"/>
        </w:rPr>
      </w:pPr>
      <w:r>
        <w:rPr>
          <w:rFonts w:ascii="Times New Roman" w:hAnsi="Times New Roman" w:cs="Times New Roman"/>
          <w:i/>
          <w:iCs/>
          <w:color w:val="000000"/>
          <w:szCs w:val="24"/>
        </w:rPr>
        <w:t>5252 Broad Branch Rd., N.W., Washington DC 20015</w:t>
      </w:r>
    </w:p>
    <w:p w14:paraId="4004A2E9" w14:textId="77777777" w:rsidR="00880A5E" w:rsidRDefault="00880A5E" w:rsidP="00880A5E">
      <w:pPr>
        <w:autoSpaceDE w:val="0"/>
        <w:autoSpaceDN w:val="0"/>
        <w:adjustRightInd w:val="0"/>
        <w:spacing w:after="120" w:line="240" w:lineRule="auto"/>
        <w:ind w:left="360" w:hanging="360"/>
        <w:rPr>
          <w:rFonts w:ascii="Times New Roman" w:hAnsi="Times New Roman" w:cs="Times New Roman"/>
          <w:i/>
          <w:iCs/>
          <w:color w:val="000000"/>
          <w:szCs w:val="24"/>
        </w:rPr>
      </w:pPr>
      <w:r>
        <w:rPr>
          <w:rFonts w:ascii="Times New Roman" w:hAnsi="Times New Roman" w:cs="Times New Roman"/>
          <w:i/>
          <w:iCs/>
          <w:color w:val="000000"/>
          <w:szCs w:val="24"/>
        </w:rPr>
        <w:t xml:space="preserve">Tel: 202-478-8951 </w:t>
      </w:r>
    </w:p>
    <w:p w14:paraId="4CB24CAE" w14:textId="0CEA9EA3" w:rsidR="00880A5E" w:rsidRPr="00880A5E" w:rsidRDefault="00880A5E" w:rsidP="00880A5E">
      <w:pPr>
        <w:autoSpaceDE w:val="0"/>
        <w:autoSpaceDN w:val="0"/>
        <w:adjustRightInd w:val="0"/>
        <w:spacing w:after="120" w:line="240" w:lineRule="auto"/>
        <w:ind w:left="360" w:hanging="360"/>
        <w:rPr>
          <w:rFonts w:ascii="Times New Roman" w:hAnsi="Times New Roman" w:cs="Times New Roman"/>
          <w:i/>
          <w:iCs/>
          <w:color w:val="000000"/>
          <w:szCs w:val="24"/>
        </w:rPr>
      </w:pPr>
      <w:r w:rsidRPr="00506EFF">
        <w:rPr>
          <w:rFonts w:ascii="Times New Roman" w:hAnsi="Times New Roman" w:cs="Times New Roman"/>
          <w:i/>
          <w:iCs/>
          <w:color w:val="000000"/>
          <w:szCs w:val="24"/>
        </w:rPr>
        <w:t>rhemley</w:t>
      </w:r>
      <w:r>
        <w:rPr>
          <w:rFonts w:ascii="Times New Roman" w:hAnsi="Times New Roman" w:cs="Times New Roman"/>
          <w:i/>
          <w:iCs/>
          <w:color w:val="000000"/>
          <w:szCs w:val="24"/>
        </w:rPr>
        <w:t>@</w:t>
      </w:r>
      <w:r w:rsidRPr="00506EFF">
        <w:rPr>
          <w:rFonts w:ascii="Times New Roman" w:hAnsi="Times New Roman" w:cs="Times New Roman"/>
          <w:i/>
          <w:iCs/>
          <w:color w:val="000000"/>
          <w:szCs w:val="24"/>
        </w:rPr>
        <w:t>carnegiescience.edu</w:t>
      </w:r>
      <w:r>
        <w:rPr>
          <w:rFonts w:ascii="Times New Roman" w:hAnsi="Times New Roman" w:cs="Times New Roman"/>
          <w:i/>
          <w:iCs/>
          <w:color w:val="000000"/>
          <w:szCs w:val="24"/>
        </w:rPr>
        <w:t xml:space="preserve"> </w:t>
      </w:r>
    </w:p>
    <w:p w14:paraId="714E8C7B" w14:textId="77777777" w:rsidR="00506EFF" w:rsidRDefault="003D0BB9" w:rsidP="007B6F50">
      <w:pPr>
        <w:autoSpaceDE w:val="0"/>
        <w:autoSpaceDN w:val="0"/>
        <w:adjustRightInd w:val="0"/>
        <w:spacing w:after="120" w:line="240" w:lineRule="auto"/>
        <w:ind w:left="360" w:hanging="360"/>
        <w:rPr>
          <w:rFonts w:ascii="Times New Roman" w:hAnsi="Times New Roman" w:cs="Times New Roman"/>
          <w:color w:val="000000"/>
          <w:szCs w:val="24"/>
        </w:rPr>
      </w:pPr>
      <w:r w:rsidRPr="007B6F50">
        <w:rPr>
          <w:rFonts w:ascii="Times New Roman" w:hAnsi="Times New Roman" w:cs="Times New Roman"/>
          <w:b/>
          <w:color w:val="000000"/>
          <w:szCs w:val="24"/>
        </w:rPr>
        <w:t>Co-Investigators:</w:t>
      </w:r>
      <w:r w:rsidRPr="003D0BB9">
        <w:rPr>
          <w:rFonts w:ascii="Times New Roman" w:hAnsi="Times New Roman" w:cs="Times New Roman"/>
          <w:color w:val="000000"/>
          <w:szCs w:val="24"/>
        </w:rPr>
        <w:t xml:space="preserve"> </w:t>
      </w:r>
    </w:p>
    <w:p w14:paraId="3253BEE4" w14:textId="77777777" w:rsidR="00880A5E" w:rsidRPr="00506EFF" w:rsidRDefault="00880A5E" w:rsidP="00880A5E">
      <w:pPr>
        <w:autoSpaceDE w:val="0"/>
        <w:autoSpaceDN w:val="0"/>
        <w:adjustRightInd w:val="0"/>
        <w:spacing w:after="120" w:line="240" w:lineRule="auto"/>
        <w:ind w:left="360" w:hanging="360"/>
        <w:rPr>
          <w:rFonts w:ascii="Times New Roman" w:hAnsi="Times New Roman" w:cs="Times New Roman"/>
          <w:i/>
          <w:color w:val="000000"/>
          <w:szCs w:val="24"/>
        </w:rPr>
      </w:pPr>
      <w:r w:rsidRPr="00506EFF">
        <w:rPr>
          <w:rFonts w:ascii="Times New Roman" w:hAnsi="Times New Roman" w:cs="Times New Roman"/>
          <w:i/>
          <w:color w:val="000000"/>
          <w:szCs w:val="24"/>
        </w:rPr>
        <w:t>Zhenxian Liu</w:t>
      </w:r>
    </w:p>
    <w:p w14:paraId="51CEFB3B" w14:textId="77777777" w:rsidR="00880A5E" w:rsidRPr="00506EFF" w:rsidRDefault="00880A5E" w:rsidP="00880A5E">
      <w:pPr>
        <w:autoSpaceDE w:val="0"/>
        <w:autoSpaceDN w:val="0"/>
        <w:adjustRightInd w:val="0"/>
        <w:spacing w:after="120" w:line="240" w:lineRule="auto"/>
        <w:ind w:left="360" w:hanging="360"/>
        <w:rPr>
          <w:rFonts w:ascii="Times New Roman" w:hAnsi="Times New Roman" w:cs="Times New Roman"/>
          <w:i/>
          <w:color w:val="000000"/>
          <w:szCs w:val="24"/>
        </w:rPr>
      </w:pPr>
      <w:r w:rsidRPr="00506EFF">
        <w:rPr>
          <w:rFonts w:ascii="Times New Roman" w:hAnsi="Times New Roman" w:cs="Times New Roman"/>
          <w:i/>
          <w:color w:val="000000"/>
          <w:szCs w:val="24"/>
        </w:rPr>
        <w:t>Geophysical Laboratory, Carnegie Institution of Washington</w:t>
      </w:r>
    </w:p>
    <w:p w14:paraId="0C88EE70" w14:textId="77777777" w:rsidR="00880A5E" w:rsidRDefault="00880A5E" w:rsidP="00880A5E">
      <w:pPr>
        <w:autoSpaceDE w:val="0"/>
        <w:autoSpaceDN w:val="0"/>
        <w:adjustRightInd w:val="0"/>
        <w:spacing w:after="120" w:line="240" w:lineRule="auto"/>
        <w:ind w:left="360" w:hanging="360"/>
        <w:rPr>
          <w:rFonts w:ascii="Times New Roman" w:hAnsi="Times New Roman" w:cs="Times New Roman"/>
          <w:i/>
          <w:iCs/>
          <w:color w:val="000000"/>
          <w:szCs w:val="24"/>
        </w:rPr>
      </w:pPr>
      <w:r>
        <w:rPr>
          <w:rFonts w:ascii="Times New Roman" w:hAnsi="Times New Roman" w:cs="Times New Roman"/>
          <w:i/>
          <w:iCs/>
          <w:color w:val="000000"/>
          <w:szCs w:val="24"/>
        </w:rPr>
        <w:t>Bldg. 741, NSLS-II, Brookhaven National Laboratory</w:t>
      </w:r>
    </w:p>
    <w:p w14:paraId="21478FE5" w14:textId="7C0DBC6C" w:rsidR="00880A5E" w:rsidRDefault="00880A5E" w:rsidP="00880A5E">
      <w:pPr>
        <w:autoSpaceDE w:val="0"/>
        <w:autoSpaceDN w:val="0"/>
        <w:adjustRightInd w:val="0"/>
        <w:spacing w:after="120" w:line="240" w:lineRule="auto"/>
        <w:ind w:left="360" w:hanging="360"/>
        <w:rPr>
          <w:rFonts w:ascii="Times New Roman" w:hAnsi="Times New Roman" w:cs="Times New Roman"/>
          <w:i/>
          <w:iCs/>
          <w:color w:val="000000"/>
          <w:szCs w:val="24"/>
        </w:rPr>
      </w:pPr>
      <w:r>
        <w:rPr>
          <w:rFonts w:ascii="Times New Roman" w:hAnsi="Times New Roman" w:cs="Times New Roman"/>
          <w:i/>
          <w:iCs/>
          <w:color w:val="000000"/>
          <w:szCs w:val="24"/>
        </w:rPr>
        <w:t>Tel: 631-344-7199</w:t>
      </w:r>
    </w:p>
    <w:p w14:paraId="2F1E23E4" w14:textId="1FD48C76" w:rsidR="00880A5E" w:rsidRPr="00880A5E" w:rsidRDefault="00FB482F" w:rsidP="00880A5E">
      <w:pPr>
        <w:autoSpaceDE w:val="0"/>
        <w:autoSpaceDN w:val="0"/>
        <w:adjustRightInd w:val="0"/>
        <w:spacing w:after="120" w:line="240" w:lineRule="auto"/>
        <w:ind w:left="360" w:hanging="360"/>
        <w:rPr>
          <w:rFonts w:ascii="Times New Roman" w:hAnsi="Times New Roman" w:cs="Times New Roman"/>
          <w:color w:val="000000"/>
          <w:szCs w:val="24"/>
        </w:rPr>
      </w:pPr>
      <w:hyperlink r:id="rId8" w:history="1">
        <w:r w:rsidR="00880A5E" w:rsidRPr="00371AB8">
          <w:rPr>
            <w:rStyle w:val="Hyperlink"/>
            <w:rFonts w:ascii="Times New Roman" w:hAnsi="Times New Roman" w:cs="Times New Roman"/>
            <w:i/>
            <w:iCs/>
            <w:szCs w:val="24"/>
          </w:rPr>
          <w:t>zxliu@bnl.gov</w:t>
        </w:r>
      </w:hyperlink>
      <w:r w:rsidR="00880A5E">
        <w:rPr>
          <w:rFonts w:ascii="Times New Roman" w:hAnsi="Times New Roman" w:cs="Times New Roman"/>
          <w:i/>
          <w:iCs/>
          <w:color w:val="000000"/>
          <w:szCs w:val="24"/>
        </w:rPr>
        <w:t xml:space="preserve"> </w:t>
      </w:r>
    </w:p>
    <w:p w14:paraId="70519EDE" w14:textId="3BEDFE26" w:rsidR="003D0BB9" w:rsidRPr="00B15D6F" w:rsidRDefault="003D0BB9" w:rsidP="00B15D6F">
      <w:pPr>
        <w:autoSpaceDE w:val="0"/>
        <w:autoSpaceDN w:val="0"/>
        <w:adjustRightInd w:val="0"/>
        <w:spacing w:after="120" w:line="240" w:lineRule="auto"/>
        <w:ind w:left="360" w:hanging="360"/>
        <w:rPr>
          <w:rFonts w:ascii="Times New Roman" w:hAnsi="Times New Roman" w:cs="Times New Roman"/>
          <w:iCs/>
          <w:color w:val="000000"/>
          <w:szCs w:val="24"/>
        </w:rPr>
      </w:pPr>
      <w:r w:rsidRPr="007B6F50">
        <w:rPr>
          <w:rFonts w:ascii="Times New Roman" w:hAnsi="Times New Roman" w:cs="Times New Roman"/>
          <w:b/>
          <w:iCs/>
          <w:color w:val="000000"/>
          <w:szCs w:val="24"/>
        </w:rPr>
        <w:t>Beamline Staff Consulted:</w:t>
      </w:r>
      <w:r w:rsidRPr="003D0BB9">
        <w:rPr>
          <w:rFonts w:ascii="Times New Roman" w:hAnsi="Times New Roman" w:cs="Times New Roman"/>
          <w:iCs/>
          <w:color w:val="000000"/>
          <w:szCs w:val="24"/>
        </w:rPr>
        <w:t xml:space="preserve"> </w:t>
      </w:r>
      <w:r w:rsidR="005F4C64">
        <w:rPr>
          <w:rFonts w:ascii="Times New Roman" w:hAnsi="Times New Roman" w:cs="Times New Roman"/>
          <w:i/>
          <w:iCs/>
          <w:color w:val="000000"/>
          <w:szCs w:val="24"/>
        </w:rPr>
        <w:t xml:space="preserve">Lawrence (Larry) </w:t>
      </w:r>
      <w:r w:rsidR="00506EFF" w:rsidRPr="00506EFF">
        <w:rPr>
          <w:rFonts w:ascii="Times New Roman" w:hAnsi="Times New Roman" w:cs="Times New Roman"/>
          <w:i/>
          <w:iCs/>
          <w:color w:val="000000"/>
          <w:szCs w:val="24"/>
        </w:rPr>
        <w:t>Carr</w:t>
      </w:r>
      <w:r w:rsidR="00B15D6F">
        <w:rPr>
          <w:rFonts w:ascii="Times New Roman" w:hAnsi="Times New Roman" w:cs="Times New Roman"/>
          <w:iCs/>
          <w:color w:val="000000"/>
          <w:szCs w:val="24"/>
        </w:rPr>
        <w:t xml:space="preserve">, Beamline: </w:t>
      </w:r>
      <w:r w:rsidR="00506EFF" w:rsidRPr="00506EFF">
        <w:rPr>
          <w:rFonts w:ascii="Times New Roman" w:hAnsi="Times New Roman" w:cs="Times New Roman"/>
          <w:i/>
          <w:iCs/>
          <w:color w:val="000000"/>
          <w:szCs w:val="24"/>
        </w:rPr>
        <w:t xml:space="preserve">FIS/MET </w:t>
      </w:r>
    </w:p>
    <w:p w14:paraId="477FB460" w14:textId="77777777" w:rsidR="00B15D6F" w:rsidRDefault="00B15D6F" w:rsidP="005F4C64">
      <w:pPr>
        <w:pStyle w:val="NormalLeft025"/>
        <w:ind w:left="0" w:firstLine="360"/>
        <w:rPr>
          <w:sz w:val="22"/>
          <w:szCs w:val="22"/>
        </w:rPr>
      </w:pPr>
    </w:p>
    <w:p w14:paraId="06489054" w14:textId="26C4BCC4" w:rsidR="0076232D" w:rsidRPr="0076232D" w:rsidRDefault="0076232D" w:rsidP="005F4C64">
      <w:pPr>
        <w:pStyle w:val="NormalLeft025"/>
        <w:ind w:left="0" w:firstLine="360"/>
        <w:rPr>
          <w:sz w:val="22"/>
          <w:szCs w:val="22"/>
        </w:rPr>
      </w:pPr>
      <w:r w:rsidRPr="0076232D">
        <w:rPr>
          <w:sz w:val="22"/>
          <w:szCs w:val="22"/>
        </w:rPr>
        <w:t>The study of the effects of pressure on materials is fundamental to understanding a broad range of problems i</w:t>
      </w:r>
      <w:r w:rsidR="005F4C64">
        <w:rPr>
          <w:sz w:val="22"/>
          <w:szCs w:val="22"/>
        </w:rPr>
        <w:t>n Earth and planetary sciences</w:t>
      </w:r>
      <w:r w:rsidRPr="0076232D">
        <w:rPr>
          <w:sz w:val="22"/>
          <w:szCs w:val="22"/>
        </w:rPr>
        <w:t>, physics, biology, chemistry, materials science, and high-technology. Increasing pressure on materials can radically alter the physical and chemical properties of materials. Tremendous progress and breakthroughs in the development of ultrahigh-pressure diamond-anvil cell techniques have been made in the past several decades. For example, the behavior of materials at pressures comparable to those found near the Earth’s inner core (</w:t>
      </w:r>
      <w:r w:rsidRPr="0076232D">
        <w:rPr>
          <w:i/>
          <w:sz w:val="22"/>
          <w:szCs w:val="22"/>
        </w:rPr>
        <w:t>i.e</w:t>
      </w:r>
      <w:r w:rsidRPr="0076232D">
        <w:rPr>
          <w:sz w:val="22"/>
          <w:szCs w:val="22"/>
        </w:rPr>
        <w:t xml:space="preserve">., roughly to &gt;300 </w:t>
      </w:r>
      <w:proofErr w:type="spellStart"/>
      <w:r w:rsidRPr="0076232D">
        <w:rPr>
          <w:sz w:val="22"/>
          <w:szCs w:val="22"/>
        </w:rPr>
        <w:t>GPa</w:t>
      </w:r>
      <w:proofErr w:type="spellEnd"/>
      <w:r w:rsidRPr="0076232D">
        <w:rPr>
          <w:sz w:val="22"/>
          <w:szCs w:val="22"/>
        </w:rPr>
        <w:t xml:space="preserve">) </w:t>
      </w:r>
      <w:proofErr w:type="gramStart"/>
      <w:r w:rsidRPr="0076232D">
        <w:rPr>
          <w:sz w:val="22"/>
          <w:szCs w:val="22"/>
        </w:rPr>
        <w:t>can</w:t>
      </w:r>
      <w:proofErr w:type="gramEnd"/>
      <w:r w:rsidRPr="0076232D">
        <w:rPr>
          <w:sz w:val="22"/>
          <w:szCs w:val="22"/>
        </w:rPr>
        <w:t xml:space="preserve"> be studied under sustained conditions with unprecedented accuracy, precision, and sensitivity. Such experiments are crucial for developing a comprehensive understanding of the structure, dynamics, and evolution of planetary interiors. High-pressure spectroscopy provides essential and often unique information about the properties of materials under these conditions. For instance, vibrational infrared (IR) spectroscopy provides detailed information on bonding properties of crystals, glass, and melts, thereby yielding a microscopic description of </w:t>
      </w:r>
      <w:r w:rsidR="00B15D6F">
        <w:rPr>
          <w:sz w:val="22"/>
          <w:szCs w:val="22"/>
        </w:rPr>
        <w:t>thermochemical properties</w:t>
      </w:r>
      <w:r w:rsidRPr="0076232D">
        <w:rPr>
          <w:sz w:val="22"/>
          <w:szCs w:val="22"/>
        </w:rPr>
        <w:t xml:space="preserve">. Infrared measurements also provide information on electronic excitations including crystal-field, charge-transfer, </w:t>
      </w:r>
      <w:proofErr w:type="spellStart"/>
      <w:r w:rsidRPr="0076232D">
        <w:rPr>
          <w:sz w:val="22"/>
          <w:szCs w:val="22"/>
        </w:rPr>
        <w:t>excitonic</w:t>
      </w:r>
      <w:proofErr w:type="spellEnd"/>
      <w:r w:rsidRPr="0076232D">
        <w:rPr>
          <w:sz w:val="22"/>
          <w:szCs w:val="22"/>
        </w:rPr>
        <w:t xml:space="preserve"> spectra of insulating and semiconducting materials, </w:t>
      </w:r>
      <w:proofErr w:type="spellStart"/>
      <w:r w:rsidRPr="0076232D">
        <w:rPr>
          <w:sz w:val="22"/>
          <w:szCs w:val="22"/>
        </w:rPr>
        <w:t>interband</w:t>
      </w:r>
      <w:proofErr w:type="spellEnd"/>
      <w:r w:rsidRPr="0076232D">
        <w:rPr>
          <w:sz w:val="22"/>
          <w:szCs w:val="22"/>
        </w:rPr>
        <w:t xml:space="preserve"> and </w:t>
      </w:r>
      <w:proofErr w:type="spellStart"/>
      <w:r w:rsidRPr="0076232D">
        <w:rPr>
          <w:sz w:val="22"/>
          <w:szCs w:val="22"/>
        </w:rPr>
        <w:t>intraband</w:t>
      </w:r>
      <w:proofErr w:type="spellEnd"/>
      <w:r w:rsidRPr="0076232D">
        <w:rPr>
          <w:sz w:val="22"/>
          <w:szCs w:val="22"/>
        </w:rPr>
        <w:t xml:space="preserve"> transitions in metals, and pressure-induced</w:t>
      </w:r>
      <w:r w:rsidR="00B15D6F">
        <w:rPr>
          <w:sz w:val="22"/>
          <w:szCs w:val="22"/>
        </w:rPr>
        <w:t xml:space="preserve"> metallization of insulators</w:t>
      </w:r>
      <w:r w:rsidRPr="0076232D">
        <w:rPr>
          <w:sz w:val="22"/>
          <w:szCs w:val="22"/>
        </w:rPr>
        <w:t>.</w:t>
      </w:r>
    </w:p>
    <w:p w14:paraId="5938D474" w14:textId="77777777" w:rsidR="00F52B0D" w:rsidRDefault="0076232D" w:rsidP="00F52B0D">
      <w:pPr>
        <w:autoSpaceDE w:val="0"/>
        <w:autoSpaceDN w:val="0"/>
        <w:adjustRightInd w:val="0"/>
        <w:spacing w:after="0"/>
        <w:ind w:firstLine="360"/>
        <w:rPr>
          <w:rFonts w:ascii="Times New Roman" w:hAnsi="Times New Roman" w:cs="Times New Roman"/>
        </w:rPr>
      </w:pPr>
      <w:r w:rsidRPr="0076232D">
        <w:rPr>
          <w:rFonts w:ascii="Times New Roman" w:hAnsi="Times New Roman" w:cs="Times New Roman"/>
        </w:rPr>
        <w:t xml:space="preserve">Using synchrotron radiation for infrared studies substantially improves our ability to probe microscopic samples </w:t>
      </w:r>
      <w:r w:rsidRPr="0076232D">
        <w:rPr>
          <w:rFonts w:ascii="Times New Roman" w:eastAsia="Batang" w:hAnsi="Times New Roman" w:cs="Times New Roman"/>
          <w:lang w:eastAsia="ko-KR"/>
        </w:rPr>
        <w:t xml:space="preserve">including </w:t>
      </w:r>
      <w:r w:rsidRPr="0076232D">
        <w:rPr>
          <w:rFonts w:ascii="Times New Roman" w:eastAsia="Batang" w:hAnsi="Times New Roman" w:cs="Times New Roman"/>
          <w:i/>
          <w:iCs/>
          <w:lang w:eastAsia="ko-KR"/>
        </w:rPr>
        <w:t xml:space="preserve">in situ </w:t>
      </w:r>
      <w:r w:rsidRPr="0076232D">
        <w:rPr>
          <w:rFonts w:ascii="Times New Roman" w:eastAsia="Batang" w:hAnsi="Times New Roman" w:cs="Times New Roman"/>
          <w:lang w:eastAsia="ko-KR"/>
        </w:rPr>
        <w:t xml:space="preserve">measurements under extreme conditions </w:t>
      </w:r>
      <w:r w:rsidRPr="0076232D">
        <w:rPr>
          <w:rFonts w:ascii="Times New Roman" w:hAnsi="Times New Roman" w:cs="Times New Roman"/>
        </w:rPr>
        <w:t>due to its high brightness, broad-spectrum distribution, and diffraction-limited performance. The development of synchrotron infrared spectroscopy as a whole is fast becoming a leading technique in sync</w:t>
      </w:r>
      <w:r w:rsidR="00B15D6F">
        <w:rPr>
          <w:rFonts w:ascii="Times New Roman" w:hAnsi="Times New Roman" w:cs="Times New Roman"/>
        </w:rPr>
        <w:t>hrotron radiation research</w:t>
      </w:r>
      <w:r w:rsidRPr="0076232D">
        <w:rPr>
          <w:rFonts w:ascii="Times New Roman" w:hAnsi="Times New Roman" w:cs="Times New Roman"/>
        </w:rPr>
        <w:t xml:space="preserve">. The National Synchrotron Light Source (NSLS) has the unique capability to provide synchrotron radiation over a broad range from hard x-ray down to the very </w:t>
      </w:r>
      <w:proofErr w:type="gramStart"/>
      <w:r w:rsidRPr="0076232D">
        <w:rPr>
          <w:rFonts w:ascii="Times New Roman" w:hAnsi="Times New Roman" w:cs="Times New Roman"/>
        </w:rPr>
        <w:t>far-infrared</w:t>
      </w:r>
      <w:proofErr w:type="gramEnd"/>
      <w:r w:rsidRPr="0076232D">
        <w:rPr>
          <w:rFonts w:ascii="Times New Roman" w:hAnsi="Times New Roman" w:cs="Times New Roman"/>
        </w:rPr>
        <w:t>. The infrared radiation at the VUV ring of the NSLS has world-class performance with up to ~10</w:t>
      </w:r>
      <w:r w:rsidRPr="0076232D">
        <w:rPr>
          <w:rFonts w:ascii="Times New Roman" w:hAnsi="Times New Roman" w:cs="Times New Roman"/>
          <w:vertAlign w:val="superscript"/>
        </w:rPr>
        <w:t>4</w:t>
      </w:r>
      <w:r w:rsidRPr="0076232D">
        <w:rPr>
          <w:rFonts w:ascii="Times New Roman" w:hAnsi="Times New Roman" w:cs="Times New Roman"/>
        </w:rPr>
        <w:t xml:space="preserve"> times the brightness of a conven</w:t>
      </w:r>
      <w:r w:rsidR="00B15D6F">
        <w:rPr>
          <w:rFonts w:ascii="Times New Roman" w:hAnsi="Times New Roman" w:cs="Times New Roman"/>
        </w:rPr>
        <w:t>tional thermal (lamp) source</w:t>
      </w:r>
      <w:r w:rsidRPr="0076232D">
        <w:rPr>
          <w:rFonts w:ascii="Times New Roman" w:hAnsi="Times New Roman" w:cs="Times New Roman"/>
        </w:rPr>
        <w:t xml:space="preserve">. </w:t>
      </w:r>
      <w:proofErr w:type="gramStart"/>
      <w:r w:rsidR="00B15D6F">
        <w:rPr>
          <w:rFonts w:ascii="Times New Roman" w:hAnsi="Times New Roman" w:cs="Times New Roman"/>
        </w:rPr>
        <w:t xml:space="preserve">The high-pressure infrared program was initiated by Geophysical </w:t>
      </w:r>
      <w:r w:rsidR="00B15D6F">
        <w:rPr>
          <w:rFonts w:ascii="Times New Roman" w:hAnsi="Times New Roman" w:cs="Times New Roman"/>
        </w:rPr>
        <w:lastRenderedPageBreak/>
        <w:t>Laboratory, Carnegie Insti</w:t>
      </w:r>
      <w:r w:rsidR="001F1C7E">
        <w:rPr>
          <w:rFonts w:ascii="Times New Roman" w:hAnsi="Times New Roman" w:cs="Times New Roman"/>
        </w:rPr>
        <w:t>tution of Washington back to</w:t>
      </w:r>
      <w:r w:rsidR="00B15D6F">
        <w:rPr>
          <w:rFonts w:ascii="Times New Roman" w:hAnsi="Times New Roman" w:cs="Times New Roman"/>
        </w:rPr>
        <w:t xml:space="preserve"> 1990</w:t>
      </w:r>
      <w:proofErr w:type="gramEnd"/>
      <w:r w:rsidR="00B15D6F">
        <w:rPr>
          <w:rFonts w:ascii="Times New Roman" w:hAnsi="Times New Roman" w:cs="Times New Roman"/>
        </w:rPr>
        <w:t>.</w:t>
      </w:r>
      <w:r w:rsidRPr="0076232D">
        <w:rPr>
          <w:rFonts w:ascii="Times New Roman" w:hAnsi="Times New Roman" w:cs="Times New Roman"/>
        </w:rPr>
        <w:t xml:space="preserve"> </w:t>
      </w:r>
      <w:r w:rsidR="001F1C7E">
        <w:rPr>
          <w:rFonts w:ascii="Times New Roman" w:hAnsi="Times New Roman" w:cs="Times New Roman"/>
        </w:rPr>
        <w:t>Later on, a</w:t>
      </w:r>
      <w:r w:rsidRPr="0076232D">
        <w:rPr>
          <w:rFonts w:ascii="Times New Roman" w:hAnsi="Times New Roman" w:cs="Times New Roman"/>
        </w:rPr>
        <w:t>s one of the six infrar</w:t>
      </w:r>
      <w:r w:rsidR="001F1C7E">
        <w:rPr>
          <w:rFonts w:ascii="Times New Roman" w:hAnsi="Times New Roman" w:cs="Times New Roman"/>
        </w:rPr>
        <w:t>ed beamlines at the NSLS, U2A became</w:t>
      </w:r>
      <w:r w:rsidRPr="0076232D">
        <w:rPr>
          <w:rFonts w:ascii="Times New Roman" w:hAnsi="Times New Roman" w:cs="Times New Roman"/>
        </w:rPr>
        <w:t xml:space="preserve"> the first dedicated high-</w:t>
      </w:r>
      <w:r w:rsidRPr="0076232D">
        <w:rPr>
          <w:rFonts w:ascii="Times New Roman" w:hAnsi="Times New Roman" w:cs="Times New Roman"/>
          <w:i/>
        </w:rPr>
        <w:t>P</w:t>
      </w:r>
      <w:r w:rsidRPr="0076232D">
        <w:rPr>
          <w:rFonts w:ascii="Times New Roman" w:hAnsi="Times New Roman" w:cs="Times New Roman"/>
        </w:rPr>
        <w:t xml:space="preserve"> synchrotron infrared facility in the world, </w:t>
      </w:r>
      <w:r w:rsidRPr="0076232D">
        <w:rPr>
          <w:rFonts w:ascii="Times New Roman" w:eastAsia="Batang" w:hAnsi="Times New Roman" w:cs="Times New Roman"/>
          <w:lang w:eastAsia="ko-KR"/>
        </w:rPr>
        <w:t>with many unique capabilities compared to high-</w:t>
      </w:r>
      <w:r w:rsidRPr="0076232D">
        <w:rPr>
          <w:rFonts w:ascii="Times New Roman" w:eastAsia="Batang" w:hAnsi="Times New Roman" w:cs="Times New Roman"/>
          <w:iCs/>
          <w:lang w:eastAsia="ko-KR"/>
        </w:rPr>
        <w:t>pressure</w:t>
      </w:r>
      <w:r w:rsidRPr="0076232D">
        <w:rPr>
          <w:rFonts w:ascii="Times New Roman" w:eastAsia="Batang" w:hAnsi="Times New Roman" w:cs="Times New Roman"/>
          <w:i/>
          <w:iCs/>
          <w:lang w:eastAsia="ko-KR"/>
        </w:rPr>
        <w:t xml:space="preserve"> </w:t>
      </w:r>
      <w:r w:rsidRPr="0076232D">
        <w:rPr>
          <w:rFonts w:ascii="Times New Roman" w:eastAsia="Batang" w:hAnsi="Times New Roman" w:cs="Times New Roman"/>
          <w:lang w:eastAsia="ko-KR"/>
        </w:rPr>
        <w:t>x-ray beamlines.</w:t>
      </w:r>
      <w:r w:rsidRPr="0076232D">
        <w:rPr>
          <w:rFonts w:ascii="Times New Roman" w:hAnsi="Times New Roman" w:cs="Times New Roman"/>
        </w:rPr>
        <w:t xml:space="preserve"> The beamline was built and managed by Geophysical Laboratory, Carnegie Institution of Washington since 1998 and became available for general users in 2000. </w:t>
      </w:r>
      <w:proofErr w:type="gramStart"/>
      <w:r w:rsidR="001F1C7E">
        <w:rPr>
          <w:rFonts w:ascii="Times New Roman" w:hAnsi="Times New Roman" w:cs="Times New Roman"/>
        </w:rPr>
        <w:t xml:space="preserve">The beamline operation has been supported by National Science Foundation (NSF) through </w:t>
      </w:r>
      <w:r w:rsidR="00702B95">
        <w:rPr>
          <w:rFonts w:ascii="Times New Roman" w:hAnsi="Times New Roman" w:cs="Times New Roman"/>
        </w:rPr>
        <w:t>t</w:t>
      </w:r>
      <w:r w:rsidR="001F1C7E" w:rsidRPr="001F1C7E">
        <w:rPr>
          <w:rFonts w:ascii="Times New Roman" w:eastAsia="Times New Roman" w:hAnsi="Times New Roman" w:cs="Times New Roman"/>
          <w:shd w:val="clear" w:color="auto" w:fill="FFFFFF"/>
        </w:rPr>
        <w:t>he Consortium</w:t>
      </w:r>
      <w:proofErr w:type="gramEnd"/>
      <w:r w:rsidR="001F1C7E" w:rsidRPr="001F1C7E">
        <w:rPr>
          <w:rFonts w:ascii="Times New Roman" w:eastAsia="Times New Roman" w:hAnsi="Times New Roman" w:cs="Times New Roman"/>
          <w:shd w:val="clear" w:color="auto" w:fill="FFFFFF"/>
        </w:rPr>
        <w:t xml:space="preserve"> for Materials Properties Research in Earth Sciences</w:t>
      </w:r>
      <w:r w:rsidR="001F1C7E">
        <w:rPr>
          <w:rFonts w:ascii="Times New Roman" w:eastAsia="Times New Roman" w:hAnsi="Times New Roman" w:cs="Times New Roman"/>
          <w:shd w:val="clear" w:color="auto" w:fill="FFFFFF"/>
        </w:rPr>
        <w:t xml:space="preserve"> (COMPRES) since 2002.</w:t>
      </w:r>
      <w:r w:rsidRPr="0076232D">
        <w:rPr>
          <w:rFonts w:ascii="Times New Roman" w:hAnsi="Times New Roman" w:cs="Times New Roman"/>
        </w:rPr>
        <w:t>The high-pressure infrared program at the NSLS has been very successful in terms of beamline development, outreach of user community, an</w:t>
      </w:r>
      <w:r w:rsidR="00B15D6F">
        <w:rPr>
          <w:rFonts w:ascii="Times New Roman" w:hAnsi="Times New Roman" w:cs="Times New Roman"/>
        </w:rPr>
        <w:t>d scientific productivity</w:t>
      </w:r>
      <w:r w:rsidRPr="0076232D">
        <w:rPr>
          <w:rFonts w:ascii="Times New Roman" w:hAnsi="Times New Roman" w:cs="Times New Roman"/>
        </w:rPr>
        <w:t xml:space="preserve">. </w:t>
      </w:r>
      <w:r w:rsidRPr="0076232D">
        <w:rPr>
          <w:rFonts w:ascii="Times New Roman" w:eastAsia="Batang" w:hAnsi="Times New Roman" w:cs="Times New Roman"/>
          <w:lang w:eastAsia="ko-KR"/>
        </w:rPr>
        <w:t>A number of important scientific and technical challenges are being addressed at the facility, making it a highly attractive complement to x-ray sources for high-pressure studies</w:t>
      </w:r>
      <w:r w:rsidRPr="00F52B0D">
        <w:rPr>
          <w:rFonts w:ascii="Times New Roman" w:eastAsia="Batang" w:hAnsi="Times New Roman" w:cs="Times New Roman"/>
          <w:lang w:eastAsia="ko-KR"/>
        </w:rPr>
        <w:t>.</w:t>
      </w:r>
      <w:r w:rsidR="00F52B0D" w:rsidRPr="00F52B0D">
        <w:rPr>
          <w:rFonts w:ascii="Times New Roman" w:hAnsi="Times New Roman" w:cs="Times New Roman"/>
        </w:rPr>
        <w:t xml:space="preserve"> </w:t>
      </w:r>
    </w:p>
    <w:p w14:paraId="59678D7D" w14:textId="77777777" w:rsidR="00703E78" w:rsidRDefault="00F52B0D" w:rsidP="00F52B0D">
      <w:pPr>
        <w:autoSpaceDE w:val="0"/>
        <w:autoSpaceDN w:val="0"/>
        <w:adjustRightInd w:val="0"/>
        <w:spacing w:after="0"/>
        <w:ind w:firstLine="360"/>
        <w:rPr>
          <w:rFonts w:ascii="Times New Roman" w:eastAsia="Batang" w:hAnsi="Times New Roman" w:cs="Times New Roman"/>
          <w:lang w:eastAsia="ko-KR"/>
        </w:rPr>
      </w:pPr>
      <w:r w:rsidRPr="00F52B0D">
        <w:rPr>
          <w:rFonts w:ascii="Times New Roman" w:hAnsi="Times New Roman" w:cs="Times New Roman"/>
        </w:rPr>
        <w:t xml:space="preserve">In order to continue to accommodate the growing user demand and further expand the high-pressure infrared research at the NSLS-II, we </w:t>
      </w:r>
      <w:r>
        <w:rPr>
          <w:rFonts w:ascii="Times New Roman" w:hAnsi="Times New Roman" w:cs="Times New Roman"/>
        </w:rPr>
        <w:t>proposed</w:t>
      </w:r>
      <w:r w:rsidRPr="00F52B0D">
        <w:rPr>
          <w:rFonts w:ascii="Times New Roman" w:hAnsi="Times New Roman" w:cs="Times New Roman"/>
        </w:rPr>
        <w:t xml:space="preserve"> the establishment of high pressure infrared program at the </w:t>
      </w:r>
      <w:r w:rsidRPr="00F52B0D">
        <w:rPr>
          <w:rFonts w:ascii="Times New Roman" w:hAnsi="Times New Roman" w:cs="Times New Roman"/>
          <w:b/>
        </w:rPr>
        <w:t>F</w:t>
      </w:r>
      <w:r w:rsidRPr="00F52B0D">
        <w:rPr>
          <w:rFonts w:ascii="Times New Roman" w:hAnsi="Times New Roman" w:cs="Times New Roman"/>
        </w:rPr>
        <w:t xml:space="preserve">rontier Synchrotron </w:t>
      </w:r>
      <w:r w:rsidRPr="00F52B0D">
        <w:rPr>
          <w:rFonts w:ascii="Times New Roman" w:hAnsi="Times New Roman" w:cs="Times New Roman"/>
          <w:b/>
        </w:rPr>
        <w:t>I</w:t>
      </w:r>
      <w:r w:rsidRPr="00F52B0D">
        <w:rPr>
          <w:rFonts w:ascii="Times New Roman" w:hAnsi="Times New Roman" w:cs="Times New Roman"/>
        </w:rPr>
        <w:t xml:space="preserve">nfrared </w:t>
      </w:r>
      <w:r w:rsidRPr="00F52B0D">
        <w:rPr>
          <w:rFonts w:ascii="Times New Roman" w:hAnsi="Times New Roman" w:cs="Times New Roman"/>
          <w:b/>
        </w:rPr>
        <w:t>S</w:t>
      </w:r>
      <w:r w:rsidRPr="00F52B0D">
        <w:rPr>
          <w:rFonts w:ascii="Times New Roman" w:hAnsi="Times New Roman" w:cs="Times New Roman"/>
        </w:rPr>
        <w:t>pectroscopy Beamline under Extreme Conditions (FIS) of NSLS-II, an integrated infrared facility dedicated to the study of materials under extreme pressure and temperature (</w:t>
      </w:r>
      <w:r w:rsidRPr="00F52B0D">
        <w:rPr>
          <w:rFonts w:ascii="Times New Roman" w:hAnsi="Times New Roman" w:cs="Times New Roman"/>
          <w:i/>
        </w:rPr>
        <w:t>P-T</w:t>
      </w:r>
      <w:r w:rsidRPr="00F52B0D">
        <w:rPr>
          <w:rFonts w:ascii="Times New Roman" w:hAnsi="Times New Roman" w:cs="Times New Roman"/>
        </w:rPr>
        <w:t xml:space="preserve">) conditions. </w:t>
      </w:r>
      <w:r w:rsidRPr="00F52B0D">
        <w:rPr>
          <w:rFonts w:ascii="Times New Roman" w:eastAsia="Batang" w:hAnsi="Times New Roman" w:cs="Times New Roman"/>
          <w:lang w:eastAsia="ko-KR"/>
        </w:rPr>
        <w:t xml:space="preserve">The design capabilities of </w:t>
      </w:r>
      <w:r w:rsidRPr="00F52B0D">
        <w:rPr>
          <w:rFonts w:ascii="Times New Roman" w:eastAsia="Batang" w:hAnsi="Times New Roman" w:cs="Times New Roman"/>
          <w:bCs/>
          <w:iCs/>
          <w:lang w:eastAsia="ko-KR"/>
        </w:rPr>
        <w:t>NSLS-II</w:t>
      </w:r>
      <w:r w:rsidRPr="00F52B0D">
        <w:rPr>
          <w:rFonts w:ascii="Times New Roman" w:eastAsia="Batang" w:hAnsi="Times New Roman" w:cs="Times New Roman"/>
          <w:lang w:eastAsia="ko-KR"/>
        </w:rPr>
        <w:t xml:space="preserve"> with its small source size, high brilliance, and broad spectral range ideally match the materials research under extreme </w:t>
      </w:r>
      <w:r w:rsidRPr="00F52B0D">
        <w:rPr>
          <w:rFonts w:ascii="Times New Roman" w:eastAsia="Batang" w:hAnsi="Times New Roman" w:cs="Times New Roman"/>
          <w:i/>
          <w:lang w:eastAsia="ko-KR"/>
        </w:rPr>
        <w:t>P-T</w:t>
      </w:r>
      <w:r w:rsidRPr="00F52B0D">
        <w:rPr>
          <w:rFonts w:ascii="Times New Roman" w:eastAsia="Batang" w:hAnsi="Times New Roman" w:cs="Times New Roman"/>
          <w:lang w:eastAsia="ko-KR"/>
        </w:rPr>
        <w:t xml:space="preserve"> conditions.</w:t>
      </w:r>
      <w:r>
        <w:rPr>
          <w:rFonts w:ascii="Times New Roman" w:eastAsia="Batang" w:hAnsi="Times New Roman" w:cs="Times New Roman"/>
          <w:lang w:eastAsia="ko-KR"/>
        </w:rPr>
        <w:t xml:space="preserve"> The proposal has been approved in October 2010 and </w:t>
      </w:r>
      <w:r w:rsidR="001674BB">
        <w:rPr>
          <w:rFonts w:ascii="Times New Roman" w:eastAsia="Batang" w:hAnsi="Times New Roman" w:cs="Times New Roman"/>
          <w:lang w:eastAsia="ko-KR"/>
        </w:rPr>
        <w:t>FIS is currently under development at NSLS-II. Due to the funding constrain</w:t>
      </w:r>
      <w:r w:rsidR="00A1153F">
        <w:rPr>
          <w:rFonts w:ascii="Times New Roman" w:eastAsia="Batang" w:hAnsi="Times New Roman" w:cs="Times New Roman"/>
          <w:lang w:eastAsia="ko-KR"/>
        </w:rPr>
        <w:t xml:space="preserve">s, the first synchrotron light is expected available for general users in </w:t>
      </w:r>
      <w:r w:rsidR="00703E78">
        <w:rPr>
          <w:rFonts w:ascii="Times New Roman" w:eastAsia="Batang" w:hAnsi="Times New Roman" w:cs="Times New Roman"/>
          <w:lang w:eastAsia="ko-KR"/>
        </w:rPr>
        <w:t xml:space="preserve">the summer of </w:t>
      </w:r>
      <w:r w:rsidR="00A1153F">
        <w:rPr>
          <w:rFonts w:ascii="Times New Roman" w:eastAsia="Batang" w:hAnsi="Times New Roman" w:cs="Times New Roman"/>
          <w:lang w:eastAsia="ko-KR"/>
        </w:rPr>
        <w:t xml:space="preserve">2018 based on current schedule. </w:t>
      </w:r>
    </w:p>
    <w:p w14:paraId="28D5ACBA" w14:textId="75931856" w:rsidR="0076232D" w:rsidRDefault="00A1153F" w:rsidP="00F52B0D">
      <w:pPr>
        <w:autoSpaceDE w:val="0"/>
        <w:autoSpaceDN w:val="0"/>
        <w:adjustRightInd w:val="0"/>
        <w:spacing w:after="0"/>
        <w:ind w:firstLine="360"/>
        <w:rPr>
          <w:rFonts w:ascii="Times New Roman" w:eastAsia="Batang" w:hAnsi="Times New Roman" w:cs="Times New Roman"/>
          <w:lang w:eastAsia="ko-KR"/>
        </w:rPr>
      </w:pPr>
      <w:r>
        <w:rPr>
          <w:rFonts w:ascii="Times New Roman" w:eastAsia="Batang" w:hAnsi="Times New Roman" w:cs="Times New Roman"/>
          <w:lang w:eastAsia="ko-KR"/>
        </w:rPr>
        <w:t xml:space="preserve">To </w:t>
      </w:r>
      <w:r w:rsidR="005200F4">
        <w:rPr>
          <w:rFonts w:ascii="Times New Roman" w:eastAsia="Batang" w:hAnsi="Times New Roman" w:cs="Times New Roman"/>
          <w:lang w:eastAsia="ko-KR"/>
        </w:rPr>
        <w:t>bridge the gap between NSLS and NSLS-II, we propose</w:t>
      </w:r>
      <w:r>
        <w:rPr>
          <w:rFonts w:ascii="Times New Roman" w:eastAsia="Batang" w:hAnsi="Times New Roman" w:cs="Times New Roman"/>
          <w:lang w:eastAsia="ko-KR"/>
        </w:rPr>
        <w:t xml:space="preserve"> to establish a general user program using the facilities installed at the infrared lab 1LL10.</w:t>
      </w:r>
      <w:r w:rsidR="00703E78">
        <w:rPr>
          <w:rFonts w:ascii="Times New Roman" w:eastAsia="Batang" w:hAnsi="Times New Roman" w:cs="Times New Roman"/>
          <w:lang w:eastAsia="ko-KR"/>
        </w:rPr>
        <w:t xml:space="preserve"> The core facilities include a FTIR spectrometer with conventional sources combined with an IR microscope, a micro-Raman system, and a user-working bench for sample preparations. Such general user program will allow users to carry out their experiments in moderate pressure with reasonable sample size and significantly minimize the impact for the high pressure IR user community during the “dark period” between NSLS and NSLS-II.</w:t>
      </w:r>
    </w:p>
    <w:p w14:paraId="14F0B962" w14:textId="77777777" w:rsidR="00F52B0D" w:rsidRPr="00F52B0D" w:rsidRDefault="00F52B0D" w:rsidP="00F52B0D">
      <w:pPr>
        <w:autoSpaceDE w:val="0"/>
        <w:autoSpaceDN w:val="0"/>
        <w:adjustRightInd w:val="0"/>
        <w:spacing w:after="0"/>
        <w:ind w:firstLine="360"/>
        <w:rPr>
          <w:rFonts w:ascii="Times New Roman" w:hAnsi="Times New Roman" w:cs="Times New Roman"/>
        </w:rPr>
      </w:pPr>
    </w:p>
    <w:p w14:paraId="00F1F61B" w14:textId="098066C8" w:rsidR="00F436EE" w:rsidRPr="00032A34" w:rsidRDefault="005200F4" w:rsidP="00F436EE">
      <w:pPr>
        <w:spacing w:after="0" w:line="240" w:lineRule="auto"/>
        <w:jc w:val="both"/>
        <w:rPr>
          <w:rFonts w:ascii="Times New Roman" w:hAnsi="Times New Roman" w:cs="Times New Roman"/>
          <w:b/>
        </w:rPr>
      </w:pPr>
      <w:r>
        <w:rPr>
          <w:rFonts w:ascii="Times New Roman" w:hAnsi="Times New Roman" w:cs="Times New Roman"/>
          <w:b/>
        </w:rPr>
        <w:t xml:space="preserve">B. </w:t>
      </w:r>
      <w:r w:rsidR="00F436EE" w:rsidRPr="00960A8E">
        <w:rPr>
          <w:rFonts w:ascii="Times New Roman" w:hAnsi="Times New Roman" w:cs="Times New Roman"/>
          <w:b/>
        </w:rPr>
        <w:t>GENERAL MANAGEMENT OF THE PARNTER</w:t>
      </w:r>
      <w:r w:rsidR="00F436EE">
        <w:rPr>
          <w:rFonts w:ascii="Times New Roman" w:hAnsi="Times New Roman" w:cs="Times New Roman"/>
          <w:b/>
        </w:rPr>
        <w:t xml:space="preserve"> USER</w:t>
      </w:r>
      <w:r w:rsidR="00F436EE" w:rsidRPr="00960A8E">
        <w:rPr>
          <w:rFonts w:ascii="Times New Roman" w:hAnsi="Times New Roman" w:cs="Times New Roman"/>
          <w:b/>
        </w:rPr>
        <w:t xml:space="preserve"> PROGRAM</w:t>
      </w:r>
    </w:p>
    <w:p w14:paraId="5D7B13B1" w14:textId="77777777" w:rsidR="00F436EE" w:rsidRPr="00960A8E" w:rsidRDefault="00F436EE" w:rsidP="00F436EE">
      <w:pPr>
        <w:tabs>
          <w:tab w:val="left" w:pos="720"/>
        </w:tabs>
        <w:spacing w:after="0"/>
        <w:jc w:val="both"/>
        <w:rPr>
          <w:rFonts w:ascii="Times New Roman" w:hAnsi="Times New Roman" w:cs="Times New Roman"/>
          <w:bCs/>
        </w:rPr>
      </w:pPr>
      <w:r w:rsidRPr="00960A8E">
        <w:rPr>
          <w:rFonts w:ascii="Times New Roman" w:hAnsi="Times New Roman" w:cs="Times New Roman"/>
          <w:bCs/>
        </w:rPr>
        <w:t>The management plan is as follows:</w:t>
      </w:r>
    </w:p>
    <w:p w14:paraId="55AF5BBF" w14:textId="6763E592" w:rsidR="00F436EE" w:rsidRPr="00960A8E" w:rsidRDefault="00F436EE" w:rsidP="00F436EE">
      <w:pPr>
        <w:spacing w:after="0"/>
        <w:rPr>
          <w:rFonts w:ascii="Times New Roman" w:hAnsi="Times New Roman" w:cs="Times New Roman"/>
        </w:rPr>
      </w:pPr>
      <w:proofErr w:type="spellStart"/>
      <w:r w:rsidRPr="00960A8E">
        <w:rPr>
          <w:rFonts w:ascii="Times New Roman" w:hAnsi="Times New Roman" w:cs="Times New Roman"/>
        </w:rPr>
        <w:t>Hemley’s</w:t>
      </w:r>
      <w:proofErr w:type="spellEnd"/>
      <w:r w:rsidRPr="00960A8E">
        <w:rPr>
          <w:rFonts w:ascii="Times New Roman" w:hAnsi="Times New Roman" w:cs="Times New Roman"/>
        </w:rPr>
        <w:t xml:space="preserve"> research team, with the </w:t>
      </w:r>
      <w:r w:rsidR="005200F4">
        <w:rPr>
          <w:rFonts w:ascii="Times New Roman" w:hAnsi="Times New Roman" w:cs="Times New Roman"/>
        </w:rPr>
        <w:t xml:space="preserve">funding </w:t>
      </w:r>
      <w:r w:rsidRPr="00960A8E">
        <w:rPr>
          <w:rFonts w:ascii="Times New Roman" w:hAnsi="Times New Roman" w:cs="Times New Roman"/>
        </w:rPr>
        <w:t xml:space="preserve">support of COMPRES, will </w:t>
      </w:r>
      <w:r>
        <w:rPr>
          <w:rFonts w:ascii="Times New Roman" w:hAnsi="Times New Roman" w:cs="Times New Roman"/>
        </w:rPr>
        <w:t xml:space="preserve">provide support for general users to carry out high pressure infrared and Raman experiments at the Infrared Laboratory of NSLS-II during the IR “dark period” as soon as the approval of the user access by the NSLS-II management. The research team </w:t>
      </w:r>
      <w:r w:rsidRPr="00960A8E">
        <w:rPr>
          <w:rFonts w:ascii="Times New Roman" w:hAnsi="Times New Roman" w:cs="Times New Roman"/>
        </w:rPr>
        <w:t>continue</w:t>
      </w:r>
      <w:r>
        <w:rPr>
          <w:rFonts w:ascii="Times New Roman" w:hAnsi="Times New Roman" w:cs="Times New Roman"/>
        </w:rPr>
        <w:t>s</w:t>
      </w:r>
      <w:r w:rsidRPr="00960A8E">
        <w:rPr>
          <w:rFonts w:ascii="Times New Roman" w:hAnsi="Times New Roman" w:cs="Times New Roman"/>
        </w:rPr>
        <w:t xml:space="preserve"> to develop and maintain the high-pressure equipment on </w:t>
      </w:r>
      <w:r>
        <w:rPr>
          <w:rFonts w:ascii="Times New Roman" w:hAnsi="Times New Roman" w:cs="Times New Roman"/>
        </w:rPr>
        <w:t>FIS</w:t>
      </w:r>
      <w:r w:rsidRPr="00960A8E">
        <w:rPr>
          <w:rFonts w:ascii="Times New Roman" w:hAnsi="Times New Roman" w:cs="Times New Roman"/>
        </w:rPr>
        <w:t xml:space="preserve"> and support GU usage of this equipment for research experiments.  A full-time beamline scientist [Dr. Zhenxian Liu</w:t>
      </w:r>
      <w:r w:rsidR="00703E78">
        <w:rPr>
          <w:rFonts w:ascii="Times New Roman" w:hAnsi="Times New Roman" w:cs="Times New Roman"/>
        </w:rPr>
        <w:t>, Carnegie Institution of Washington</w:t>
      </w:r>
      <w:r w:rsidRPr="00960A8E">
        <w:rPr>
          <w:rFonts w:ascii="Times New Roman" w:hAnsi="Times New Roman" w:cs="Times New Roman"/>
        </w:rPr>
        <w:t>] is a</w:t>
      </w:r>
      <w:r w:rsidR="00703E78">
        <w:rPr>
          <w:rFonts w:ascii="Times New Roman" w:hAnsi="Times New Roman" w:cs="Times New Roman"/>
        </w:rPr>
        <w:t>vailable to train and assist general users</w:t>
      </w:r>
      <w:r w:rsidRPr="00960A8E">
        <w:rPr>
          <w:rFonts w:ascii="Times New Roman" w:hAnsi="Times New Roman" w:cs="Times New Roman"/>
        </w:rPr>
        <w:t xml:space="preserve"> in the preparation for, and execution of, their experiments.</w:t>
      </w:r>
    </w:p>
    <w:p w14:paraId="0BCE965E" w14:textId="77777777" w:rsidR="004B5F99" w:rsidRDefault="004B5F99" w:rsidP="004B5F99">
      <w:pPr>
        <w:spacing w:after="0" w:line="240" w:lineRule="auto"/>
        <w:jc w:val="both"/>
        <w:rPr>
          <w:rFonts w:ascii="Times New Roman" w:hAnsi="Times New Roman" w:cs="Times New Roman"/>
          <w:b/>
          <w:bCs/>
        </w:rPr>
      </w:pPr>
    </w:p>
    <w:p w14:paraId="506AA5F0" w14:textId="63794781" w:rsidR="004B5F99" w:rsidRPr="004B5F99" w:rsidRDefault="004B5F99" w:rsidP="004B5F99">
      <w:pPr>
        <w:spacing w:after="0" w:line="240" w:lineRule="auto"/>
        <w:jc w:val="both"/>
        <w:rPr>
          <w:rFonts w:ascii="Times New Roman" w:hAnsi="Times New Roman" w:cs="Times New Roman"/>
          <w:b/>
          <w:bCs/>
        </w:rPr>
      </w:pPr>
      <w:r>
        <w:rPr>
          <w:rFonts w:ascii="Times New Roman" w:hAnsi="Times New Roman" w:cs="Times New Roman"/>
          <w:b/>
          <w:bCs/>
        </w:rPr>
        <w:t xml:space="preserve">PU </w:t>
      </w:r>
      <w:r w:rsidRPr="00960A8E">
        <w:rPr>
          <w:rFonts w:ascii="Times New Roman" w:hAnsi="Times New Roman" w:cs="Times New Roman"/>
          <w:b/>
          <w:bCs/>
        </w:rPr>
        <w:t>CONTRIBUTION</w:t>
      </w:r>
      <w:r>
        <w:rPr>
          <w:rFonts w:ascii="Times New Roman" w:hAnsi="Times New Roman" w:cs="Times New Roman"/>
          <w:b/>
          <w:bCs/>
        </w:rPr>
        <w:t>S</w:t>
      </w:r>
    </w:p>
    <w:p w14:paraId="01B07DA4" w14:textId="45DBDBD9" w:rsidR="004B5F99" w:rsidRDefault="00E40C69" w:rsidP="00E40C69">
      <w:pPr>
        <w:pStyle w:val="BodyTextIndent3"/>
        <w:ind w:hanging="720"/>
        <w:rPr>
          <w:rFonts w:ascii="Times New Roman" w:hAnsi="Times New Roman"/>
          <w:bCs w:val="0"/>
          <w:i w:val="0"/>
          <w:iCs w:val="0"/>
          <w:szCs w:val="22"/>
        </w:rPr>
      </w:pPr>
      <w:r>
        <w:rPr>
          <w:rFonts w:ascii="Times New Roman" w:hAnsi="Times New Roman"/>
          <w:bCs w:val="0"/>
          <w:i w:val="0"/>
          <w:iCs w:val="0"/>
          <w:szCs w:val="22"/>
        </w:rPr>
        <w:t>The partners propose</w:t>
      </w:r>
      <w:r w:rsidR="004B5F99" w:rsidRPr="00960A8E">
        <w:rPr>
          <w:rFonts w:ascii="Times New Roman" w:hAnsi="Times New Roman"/>
          <w:bCs w:val="0"/>
          <w:i w:val="0"/>
          <w:iCs w:val="0"/>
          <w:szCs w:val="22"/>
        </w:rPr>
        <w:t xml:space="preserve"> to </w:t>
      </w:r>
      <w:r>
        <w:rPr>
          <w:rFonts w:ascii="Times New Roman" w:hAnsi="Times New Roman"/>
          <w:bCs w:val="0"/>
          <w:i w:val="0"/>
          <w:iCs w:val="0"/>
          <w:szCs w:val="22"/>
        </w:rPr>
        <w:t>make the following contributions</w:t>
      </w:r>
      <w:r w:rsidR="004B5F99" w:rsidRPr="00960A8E">
        <w:rPr>
          <w:rFonts w:ascii="Times New Roman" w:hAnsi="Times New Roman"/>
          <w:bCs w:val="0"/>
          <w:i w:val="0"/>
          <w:iCs w:val="0"/>
          <w:szCs w:val="22"/>
        </w:rPr>
        <w:t xml:space="preserve"> available to the </w:t>
      </w:r>
      <w:r w:rsidR="00A1153F">
        <w:rPr>
          <w:rFonts w:ascii="Times New Roman" w:hAnsi="Times New Roman"/>
          <w:bCs w:val="0"/>
          <w:i w:val="0"/>
          <w:iCs w:val="0"/>
          <w:szCs w:val="22"/>
        </w:rPr>
        <w:t>infrared lab</w:t>
      </w:r>
      <w:r w:rsidR="004B5F99" w:rsidRPr="00960A8E">
        <w:rPr>
          <w:rFonts w:ascii="Times New Roman" w:hAnsi="Times New Roman"/>
          <w:bCs w:val="0"/>
          <w:i w:val="0"/>
          <w:iCs w:val="0"/>
          <w:szCs w:val="22"/>
        </w:rPr>
        <w:t>:</w:t>
      </w:r>
    </w:p>
    <w:p w14:paraId="0BFE26A0" w14:textId="77777777" w:rsidR="00E40C69" w:rsidRPr="004B5F99" w:rsidRDefault="00E40C69" w:rsidP="00E40C69">
      <w:pPr>
        <w:pStyle w:val="BodyTextIndent3"/>
        <w:ind w:hanging="720"/>
        <w:rPr>
          <w:rFonts w:ascii="Times New Roman" w:hAnsi="Times New Roman"/>
          <w:bCs w:val="0"/>
          <w:i w:val="0"/>
          <w:iCs w:val="0"/>
          <w:szCs w:val="22"/>
        </w:rPr>
      </w:pPr>
    </w:p>
    <w:tbl>
      <w:tblPr>
        <w:tblW w:w="874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0"/>
        <w:gridCol w:w="1278"/>
      </w:tblGrid>
      <w:tr w:rsidR="004B5F99" w:rsidRPr="00960A8E" w14:paraId="7432761C" w14:textId="77777777" w:rsidTr="004B5F99">
        <w:trPr>
          <w:cantSplit/>
          <w:trHeight w:val="510"/>
        </w:trPr>
        <w:tc>
          <w:tcPr>
            <w:tcW w:w="7470" w:type="dxa"/>
            <w:tcBorders>
              <w:bottom w:val="single" w:sz="4" w:space="0" w:color="auto"/>
            </w:tcBorders>
            <w:vAlign w:val="bottom"/>
          </w:tcPr>
          <w:p w14:paraId="14D3723D" w14:textId="77777777" w:rsidR="004B5F99" w:rsidRPr="00960A8E" w:rsidRDefault="004B5F99" w:rsidP="004B5F99">
            <w:pPr>
              <w:pStyle w:val="Heading4"/>
              <w:tabs>
                <w:tab w:val="clear" w:pos="-108"/>
                <w:tab w:val="left" w:pos="-558"/>
              </w:tabs>
              <w:rPr>
                <w:rFonts w:ascii="Times New Roman" w:hAnsi="Times New Roman"/>
                <w:b w:val="0"/>
                <w:bCs w:val="0"/>
                <w:szCs w:val="22"/>
              </w:rPr>
            </w:pPr>
            <w:r w:rsidRPr="00960A8E">
              <w:rPr>
                <w:rFonts w:ascii="Times New Roman" w:hAnsi="Times New Roman"/>
                <w:b w:val="0"/>
                <w:bCs w:val="0"/>
                <w:szCs w:val="22"/>
              </w:rPr>
              <w:t>Contribution(s)</w:t>
            </w:r>
          </w:p>
        </w:tc>
        <w:tc>
          <w:tcPr>
            <w:tcW w:w="1278" w:type="dxa"/>
            <w:tcBorders>
              <w:bottom w:val="single" w:sz="4" w:space="0" w:color="auto"/>
            </w:tcBorders>
          </w:tcPr>
          <w:p w14:paraId="0ED25139" w14:textId="77777777" w:rsidR="004B5F99" w:rsidRPr="00960A8E" w:rsidRDefault="004B5F99" w:rsidP="004B5F99">
            <w:pPr>
              <w:pStyle w:val="Heading4"/>
              <w:rPr>
                <w:rFonts w:ascii="Times New Roman" w:hAnsi="Times New Roman"/>
                <w:b w:val="0"/>
                <w:bCs w:val="0"/>
                <w:szCs w:val="22"/>
              </w:rPr>
            </w:pPr>
            <w:r w:rsidRPr="00960A8E">
              <w:rPr>
                <w:rFonts w:ascii="Times New Roman" w:hAnsi="Times New Roman"/>
                <w:b w:val="0"/>
                <w:bCs w:val="0"/>
                <w:szCs w:val="22"/>
              </w:rPr>
              <w:t>Estimated</w:t>
            </w:r>
          </w:p>
          <w:p w14:paraId="3582C0FD" w14:textId="77777777" w:rsidR="004B5F99" w:rsidRPr="00960A8E" w:rsidRDefault="004B5F99" w:rsidP="004B5F99">
            <w:pPr>
              <w:spacing w:after="0"/>
              <w:rPr>
                <w:rFonts w:ascii="Times New Roman" w:hAnsi="Times New Roman" w:cs="Times New Roman"/>
              </w:rPr>
            </w:pPr>
            <w:r w:rsidRPr="00960A8E">
              <w:rPr>
                <w:rFonts w:ascii="Times New Roman" w:hAnsi="Times New Roman" w:cs="Times New Roman"/>
              </w:rPr>
              <w:t>Value</w:t>
            </w:r>
          </w:p>
        </w:tc>
      </w:tr>
      <w:tr w:rsidR="004B5F99" w:rsidRPr="00960A8E" w14:paraId="5AD4C0A1" w14:textId="77777777" w:rsidTr="004B5F99">
        <w:tc>
          <w:tcPr>
            <w:tcW w:w="7470" w:type="dxa"/>
          </w:tcPr>
          <w:p w14:paraId="72F72BFD" w14:textId="5D9E9159" w:rsidR="004B5F99" w:rsidRPr="00960A8E" w:rsidRDefault="004B5F99" w:rsidP="004B5F99">
            <w:pPr>
              <w:spacing w:after="0"/>
              <w:rPr>
                <w:rFonts w:ascii="Times New Roman" w:hAnsi="Times New Roman" w:cs="Times New Roman"/>
                <w:lang w:val="fr-FR"/>
              </w:rPr>
            </w:pPr>
            <w:proofErr w:type="spellStart"/>
            <w:r w:rsidRPr="00960A8E">
              <w:rPr>
                <w:rFonts w:ascii="Times New Roman" w:hAnsi="Times New Roman" w:cs="Times New Roman"/>
                <w:lang w:val="fr-FR"/>
              </w:rPr>
              <w:t>Bruker</w:t>
            </w:r>
            <w:proofErr w:type="spellEnd"/>
            <w:r w:rsidRPr="00960A8E">
              <w:rPr>
                <w:rFonts w:ascii="Times New Roman" w:hAnsi="Times New Roman" w:cs="Times New Roman"/>
                <w:lang w:val="fr-FR"/>
              </w:rPr>
              <w:t xml:space="preserve"> Vertex 80v </w:t>
            </w:r>
            <w:r w:rsidRPr="00960A8E">
              <w:rPr>
                <w:rFonts w:ascii="Times New Roman" w:hAnsi="Times New Roman" w:cs="Times New Roman"/>
              </w:rPr>
              <w:t>spectrometer</w:t>
            </w:r>
            <w:r w:rsidR="005200F4">
              <w:rPr>
                <w:rFonts w:ascii="Times New Roman" w:hAnsi="Times New Roman" w:cs="Times New Roman"/>
                <w:lang w:val="fr-FR"/>
              </w:rPr>
              <w:t xml:space="preserve">, </w:t>
            </w:r>
            <w:r w:rsidRPr="00960A8E">
              <w:rPr>
                <w:rFonts w:ascii="Times New Roman" w:hAnsi="Times New Roman" w:cs="Times New Roman"/>
              </w:rPr>
              <w:t>Hyperion-2000 IR microscope</w:t>
            </w:r>
            <w:r w:rsidRPr="00960A8E">
              <w:rPr>
                <w:rFonts w:ascii="Times New Roman" w:hAnsi="Times New Roman" w:cs="Times New Roman"/>
                <w:lang w:val="fr-FR"/>
              </w:rPr>
              <w:t xml:space="preserve"> </w:t>
            </w:r>
          </w:p>
        </w:tc>
        <w:tc>
          <w:tcPr>
            <w:tcW w:w="1278" w:type="dxa"/>
          </w:tcPr>
          <w:p w14:paraId="0F5F6C91" w14:textId="77777777" w:rsidR="004B5F99" w:rsidRPr="00960A8E" w:rsidRDefault="004B5F99" w:rsidP="004B5F99">
            <w:pPr>
              <w:spacing w:after="0"/>
              <w:rPr>
                <w:rFonts w:ascii="Times New Roman" w:hAnsi="Times New Roman" w:cs="Times New Roman"/>
                <w:lang w:val="fr-FR"/>
              </w:rPr>
            </w:pPr>
            <w:r w:rsidRPr="00960A8E">
              <w:rPr>
                <w:rFonts w:ascii="Times New Roman" w:hAnsi="Times New Roman" w:cs="Times New Roman"/>
                <w:lang w:val="fr-FR"/>
              </w:rPr>
              <w:t>$210,000</w:t>
            </w:r>
          </w:p>
        </w:tc>
      </w:tr>
      <w:tr w:rsidR="004B5F99" w:rsidRPr="00960A8E" w14:paraId="7966F821" w14:textId="77777777" w:rsidTr="004B5F99">
        <w:tc>
          <w:tcPr>
            <w:tcW w:w="7470" w:type="dxa"/>
          </w:tcPr>
          <w:p w14:paraId="5E02EA73" w14:textId="50D30431" w:rsidR="004B5F99" w:rsidRPr="00960A8E" w:rsidRDefault="00A1153F" w:rsidP="004B5F99">
            <w:pPr>
              <w:spacing w:after="0"/>
              <w:rPr>
                <w:rFonts w:ascii="Times New Roman" w:hAnsi="Times New Roman" w:cs="Times New Roman"/>
              </w:rPr>
            </w:pPr>
            <w:r>
              <w:rPr>
                <w:rFonts w:ascii="Times New Roman" w:hAnsi="Times New Roman" w:cs="Times New Roman"/>
              </w:rPr>
              <w:t>Custom built far-IR</w:t>
            </w:r>
            <w:r w:rsidR="004B5F99" w:rsidRPr="00960A8E">
              <w:rPr>
                <w:rFonts w:ascii="Times New Roman" w:hAnsi="Times New Roman" w:cs="Times New Roman"/>
              </w:rPr>
              <w:t xml:space="preserve"> microscope system</w:t>
            </w:r>
          </w:p>
        </w:tc>
        <w:tc>
          <w:tcPr>
            <w:tcW w:w="1278" w:type="dxa"/>
          </w:tcPr>
          <w:p w14:paraId="30E918BE" w14:textId="77777777" w:rsidR="004B5F99" w:rsidRPr="00960A8E" w:rsidRDefault="004B5F99" w:rsidP="004B5F99">
            <w:pPr>
              <w:spacing w:after="0"/>
              <w:rPr>
                <w:rFonts w:ascii="Times New Roman" w:hAnsi="Times New Roman" w:cs="Times New Roman"/>
              </w:rPr>
            </w:pPr>
            <w:r w:rsidRPr="00960A8E">
              <w:rPr>
                <w:rFonts w:ascii="Times New Roman" w:hAnsi="Times New Roman" w:cs="Times New Roman"/>
              </w:rPr>
              <w:t>$20,000</w:t>
            </w:r>
          </w:p>
        </w:tc>
      </w:tr>
      <w:tr w:rsidR="004B5F99" w:rsidRPr="00960A8E" w14:paraId="34F62ECC" w14:textId="77777777" w:rsidTr="004B5F99">
        <w:tc>
          <w:tcPr>
            <w:tcW w:w="7470" w:type="dxa"/>
          </w:tcPr>
          <w:p w14:paraId="2BDC8D55" w14:textId="7B283700" w:rsidR="004B5F99" w:rsidRPr="00960A8E" w:rsidRDefault="004B5F99" w:rsidP="004B5F99">
            <w:pPr>
              <w:spacing w:after="0"/>
              <w:rPr>
                <w:rFonts w:ascii="Times New Roman" w:hAnsi="Times New Roman" w:cs="Times New Roman"/>
              </w:rPr>
            </w:pPr>
            <w:r w:rsidRPr="00960A8E">
              <w:rPr>
                <w:rFonts w:ascii="Times New Roman" w:hAnsi="Times New Roman" w:cs="Times New Roman"/>
              </w:rPr>
              <w:t>Bolometer (dial dete</w:t>
            </w:r>
            <w:r w:rsidR="00E75F46">
              <w:rPr>
                <w:rFonts w:ascii="Times New Roman" w:hAnsi="Times New Roman" w:cs="Times New Roman"/>
              </w:rPr>
              <w:t>ctor system, Infrared Laboratories</w:t>
            </w:r>
            <w:r w:rsidRPr="00960A8E">
              <w:rPr>
                <w:rFonts w:ascii="Times New Roman" w:hAnsi="Times New Roman" w:cs="Times New Roman"/>
              </w:rPr>
              <w:t>)</w:t>
            </w:r>
          </w:p>
        </w:tc>
        <w:tc>
          <w:tcPr>
            <w:tcW w:w="1278" w:type="dxa"/>
          </w:tcPr>
          <w:p w14:paraId="4726C23B" w14:textId="77777777" w:rsidR="004B5F99" w:rsidRPr="00960A8E" w:rsidRDefault="004B5F99" w:rsidP="004B5F99">
            <w:pPr>
              <w:spacing w:after="0"/>
              <w:rPr>
                <w:rFonts w:ascii="Times New Roman" w:hAnsi="Times New Roman" w:cs="Times New Roman"/>
              </w:rPr>
            </w:pPr>
            <w:r w:rsidRPr="00960A8E">
              <w:rPr>
                <w:rFonts w:ascii="Times New Roman" w:hAnsi="Times New Roman" w:cs="Times New Roman"/>
              </w:rPr>
              <w:t>$33,000</w:t>
            </w:r>
          </w:p>
        </w:tc>
      </w:tr>
      <w:tr w:rsidR="00E75F46" w:rsidRPr="004B5F99" w14:paraId="00F10D80" w14:textId="77777777" w:rsidTr="00E75F46">
        <w:tc>
          <w:tcPr>
            <w:tcW w:w="7470" w:type="dxa"/>
          </w:tcPr>
          <w:p w14:paraId="0905F729" w14:textId="0E0BF0F9" w:rsidR="00E75F46" w:rsidRPr="004B5F99" w:rsidRDefault="00E75F46" w:rsidP="00E75F46">
            <w:pPr>
              <w:spacing w:after="0"/>
              <w:rPr>
                <w:rFonts w:ascii="Times New Roman" w:hAnsi="Times New Roman" w:cs="Times New Roman"/>
              </w:rPr>
            </w:pPr>
            <w:r w:rsidRPr="004B5F99">
              <w:rPr>
                <w:rFonts w:ascii="Times New Roman" w:hAnsi="Times New Roman" w:cs="Times New Roman"/>
              </w:rPr>
              <w:t xml:space="preserve">Custom </w:t>
            </w:r>
            <w:r>
              <w:rPr>
                <w:rFonts w:ascii="Times New Roman" w:hAnsi="Times New Roman" w:cs="Times New Roman"/>
              </w:rPr>
              <w:t>micro-Raman microscope system</w:t>
            </w:r>
          </w:p>
        </w:tc>
        <w:tc>
          <w:tcPr>
            <w:tcW w:w="1278" w:type="dxa"/>
          </w:tcPr>
          <w:p w14:paraId="44E78549" w14:textId="77777777" w:rsidR="00E75F46" w:rsidRPr="004B5F99" w:rsidRDefault="00E75F46" w:rsidP="00E75F46">
            <w:pPr>
              <w:spacing w:after="0"/>
              <w:rPr>
                <w:rFonts w:ascii="Times New Roman" w:hAnsi="Times New Roman" w:cs="Times New Roman"/>
              </w:rPr>
            </w:pPr>
            <w:r>
              <w:rPr>
                <w:rFonts w:ascii="Times New Roman" w:hAnsi="Times New Roman" w:cs="Times New Roman"/>
              </w:rPr>
              <w:t>$100,000</w:t>
            </w:r>
          </w:p>
        </w:tc>
      </w:tr>
      <w:tr w:rsidR="004B5F99" w:rsidRPr="004B5F99" w14:paraId="0279F97A" w14:textId="77777777" w:rsidTr="004B5F99">
        <w:tc>
          <w:tcPr>
            <w:tcW w:w="7470" w:type="dxa"/>
          </w:tcPr>
          <w:p w14:paraId="791F7DF7" w14:textId="66ACCB9B" w:rsidR="004B5F99" w:rsidRPr="004B5F99" w:rsidRDefault="00E75F46" w:rsidP="004B5F99">
            <w:pPr>
              <w:spacing w:after="0"/>
              <w:rPr>
                <w:rFonts w:ascii="Times New Roman" w:hAnsi="Times New Roman" w:cs="Times New Roman"/>
              </w:rPr>
            </w:pPr>
            <w:r>
              <w:rPr>
                <w:rFonts w:ascii="Times New Roman" w:hAnsi="Times New Roman" w:cs="Times New Roman"/>
              </w:rPr>
              <w:lastRenderedPageBreak/>
              <w:t>Sample preparation working bench (Leica microscope and EDM machine)</w:t>
            </w:r>
          </w:p>
        </w:tc>
        <w:tc>
          <w:tcPr>
            <w:tcW w:w="1278" w:type="dxa"/>
          </w:tcPr>
          <w:p w14:paraId="48305D59" w14:textId="09524712" w:rsidR="004B5F99" w:rsidRPr="004B5F99" w:rsidRDefault="00E75F46" w:rsidP="004B5F99">
            <w:pPr>
              <w:spacing w:after="0"/>
              <w:rPr>
                <w:rFonts w:ascii="Times New Roman" w:hAnsi="Times New Roman" w:cs="Times New Roman"/>
              </w:rPr>
            </w:pPr>
            <w:r>
              <w:rPr>
                <w:rFonts w:ascii="Times New Roman" w:hAnsi="Times New Roman" w:cs="Times New Roman"/>
              </w:rPr>
              <w:t>$3</w:t>
            </w:r>
            <w:r w:rsidR="004B5F99">
              <w:rPr>
                <w:rFonts w:ascii="Times New Roman" w:hAnsi="Times New Roman" w:cs="Times New Roman"/>
              </w:rPr>
              <w:t>00,000</w:t>
            </w:r>
          </w:p>
        </w:tc>
      </w:tr>
      <w:tr w:rsidR="004B5F99" w:rsidRPr="00960A8E" w14:paraId="07AF8180" w14:textId="77777777" w:rsidTr="004B5F99">
        <w:tc>
          <w:tcPr>
            <w:tcW w:w="7470" w:type="dxa"/>
          </w:tcPr>
          <w:p w14:paraId="3FB34995" w14:textId="4D6A6CB8" w:rsidR="004B5F99" w:rsidRPr="00960A8E" w:rsidRDefault="004B5F99" w:rsidP="004B5F99">
            <w:pPr>
              <w:spacing w:after="0"/>
              <w:rPr>
                <w:rFonts w:ascii="Times New Roman" w:hAnsi="Times New Roman" w:cs="Times New Roman"/>
              </w:rPr>
            </w:pPr>
            <w:r w:rsidRPr="00960A8E">
              <w:rPr>
                <w:rFonts w:ascii="Times New Roman" w:hAnsi="Times New Roman" w:cs="Times New Roman"/>
              </w:rPr>
              <w:t>Compact cryostat (</w:t>
            </w:r>
            <w:proofErr w:type="spellStart"/>
            <w:r w:rsidRPr="00960A8E">
              <w:rPr>
                <w:rFonts w:ascii="Times New Roman" w:hAnsi="Times New Roman" w:cs="Times New Roman"/>
              </w:rPr>
              <w:t>Cryo</w:t>
            </w:r>
            <w:proofErr w:type="spellEnd"/>
            <w:r w:rsidRPr="00960A8E">
              <w:rPr>
                <w:rFonts w:ascii="Times New Roman" w:hAnsi="Times New Roman" w:cs="Times New Roman"/>
              </w:rPr>
              <w:t xml:space="preserve"> Industries</w:t>
            </w:r>
            <w:r w:rsidR="004A0FDD">
              <w:rPr>
                <w:rFonts w:ascii="Times New Roman" w:hAnsi="Times New Roman" w:cs="Times New Roman"/>
              </w:rPr>
              <w:t xml:space="preserve"> of America</w:t>
            </w:r>
            <w:r w:rsidRPr="00960A8E">
              <w:rPr>
                <w:rFonts w:ascii="Times New Roman" w:hAnsi="Times New Roman" w:cs="Times New Roman"/>
              </w:rPr>
              <w:t>)</w:t>
            </w:r>
          </w:p>
        </w:tc>
        <w:tc>
          <w:tcPr>
            <w:tcW w:w="1278" w:type="dxa"/>
          </w:tcPr>
          <w:p w14:paraId="5C1AB570" w14:textId="77777777" w:rsidR="004B5F99" w:rsidRPr="00960A8E" w:rsidRDefault="004B5F99" w:rsidP="004B5F99">
            <w:pPr>
              <w:spacing w:after="0"/>
              <w:rPr>
                <w:rFonts w:ascii="Times New Roman" w:hAnsi="Times New Roman" w:cs="Times New Roman"/>
              </w:rPr>
            </w:pPr>
            <w:r w:rsidRPr="00960A8E">
              <w:rPr>
                <w:rFonts w:ascii="Times New Roman" w:hAnsi="Times New Roman" w:cs="Times New Roman"/>
              </w:rPr>
              <w:t>$35,000</w:t>
            </w:r>
          </w:p>
        </w:tc>
      </w:tr>
    </w:tbl>
    <w:p w14:paraId="11F8C6A8" w14:textId="77777777" w:rsidR="00960A8E" w:rsidRDefault="00960A8E" w:rsidP="00960A8E">
      <w:pPr>
        <w:tabs>
          <w:tab w:val="left" w:pos="720"/>
        </w:tabs>
        <w:spacing w:after="0" w:line="240" w:lineRule="auto"/>
        <w:jc w:val="both"/>
        <w:rPr>
          <w:rFonts w:ascii="Times New Roman" w:hAnsi="Times New Roman" w:cs="Times New Roman"/>
          <w:b/>
        </w:rPr>
      </w:pPr>
    </w:p>
    <w:p w14:paraId="4C2E1019" w14:textId="15DAA1ED" w:rsidR="00960A8E" w:rsidRPr="00960A8E" w:rsidRDefault="00F436EE" w:rsidP="00960A8E">
      <w:pPr>
        <w:tabs>
          <w:tab w:val="left" w:pos="720"/>
        </w:tabs>
        <w:spacing w:after="0" w:line="240" w:lineRule="auto"/>
        <w:jc w:val="both"/>
        <w:rPr>
          <w:rFonts w:ascii="Times New Roman" w:hAnsi="Times New Roman" w:cs="Times New Roman"/>
          <w:b/>
        </w:rPr>
      </w:pPr>
      <w:r>
        <w:rPr>
          <w:rFonts w:ascii="Times New Roman" w:hAnsi="Times New Roman" w:cs="Times New Roman"/>
          <w:b/>
        </w:rPr>
        <w:t xml:space="preserve">PU </w:t>
      </w:r>
      <w:r w:rsidR="00960A8E" w:rsidRPr="00960A8E">
        <w:rPr>
          <w:rFonts w:ascii="Times New Roman" w:hAnsi="Times New Roman" w:cs="Times New Roman"/>
          <w:b/>
        </w:rPr>
        <w:t>MEMBERS</w:t>
      </w:r>
    </w:p>
    <w:p w14:paraId="5607AC8A" w14:textId="4AC98048" w:rsidR="00960A8E" w:rsidRPr="00960A8E" w:rsidRDefault="00960A8E" w:rsidP="004B5F99">
      <w:pPr>
        <w:tabs>
          <w:tab w:val="left" w:pos="720"/>
        </w:tabs>
        <w:jc w:val="both"/>
        <w:rPr>
          <w:rStyle w:val="Fill-insNCS"/>
          <w:rFonts w:ascii="Times New Roman" w:hAnsi="Times New Roman" w:cs="Times New Roman"/>
          <w:b w:val="0"/>
          <w:bCs/>
          <w:color w:val="000000"/>
          <w:sz w:val="22"/>
        </w:rPr>
      </w:pPr>
      <w:r w:rsidRPr="00960A8E">
        <w:rPr>
          <w:rStyle w:val="Fill-insNCS"/>
          <w:rFonts w:ascii="Times New Roman" w:hAnsi="Times New Roman" w:cs="Times New Roman"/>
          <w:b w:val="0"/>
          <w:bCs/>
          <w:color w:val="000000"/>
          <w:sz w:val="22"/>
        </w:rPr>
        <w:t xml:space="preserve">Principal </w:t>
      </w:r>
      <w:r w:rsidR="00F436EE">
        <w:rPr>
          <w:rStyle w:val="Fill-insNCS"/>
          <w:rFonts w:ascii="Times New Roman" w:hAnsi="Times New Roman" w:cs="Times New Roman"/>
          <w:b w:val="0"/>
          <w:bCs/>
          <w:color w:val="000000"/>
          <w:sz w:val="22"/>
        </w:rPr>
        <w:t>Investigators from the PU institutions and P</w:t>
      </w:r>
      <w:r w:rsidRPr="00960A8E">
        <w:rPr>
          <w:rStyle w:val="Fill-insNCS"/>
          <w:rFonts w:ascii="Times New Roman" w:hAnsi="Times New Roman" w:cs="Times New Roman"/>
          <w:b w:val="0"/>
          <w:bCs/>
          <w:color w:val="000000"/>
          <w:sz w:val="22"/>
        </w:rPr>
        <w:t>U beamline staff members are listed below:</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6570"/>
      </w:tblGrid>
      <w:tr w:rsidR="00960A8E" w:rsidRPr="00960A8E" w14:paraId="22D27F49" w14:textId="77777777" w:rsidTr="00960A8E">
        <w:trPr>
          <w:cantSplit/>
          <w:trHeight w:val="683"/>
        </w:trPr>
        <w:tc>
          <w:tcPr>
            <w:tcW w:w="2520" w:type="dxa"/>
          </w:tcPr>
          <w:p w14:paraId="7F730624" w14:textId="3C2EA2CE" w:rsidR="00960A8E" w:rsidRPr="00960A8E" w:rsidRDefault="00960A8E" w:rsidP="00960A8E">
            <w:pPr>
              <w:spacing w:after="0" w:line="240" w:lineRule="atLeast"/>
              <w:rPr>
                <w:rFonts w:ascii="Times New Roman" w:hAnsi="Times New Roman" w:cs="Times New Roman"/>
                <w:b/>
                <w:bCs/>
              </w:rPr>
            </w:pPr>
            <w:r w:rsidRPr="00960A8E">
              <w:rPr>
                <w:rFonts w:ascii="Times New Roman" w:hAnsi="Times New Roman" w:cs="Times New Roman"/>
                <w:b/>
                <w:bCs/>
              </w:rPr>
              <w:t>Name of Partner Members</w:t>
            </w:r>
          </w:p>
        </w:tc>
        <w:tc>
          <w:tcPr>
            <w:tcW w:w="6570" w:type="dxa"/>
          </w:tcPr>
          <w:p w14:paraId="7ABF9560" w14:textId="0FE9CD3D" w:rsidR="00960A8E" w:rsidRPr="00960A8E" w:rsidRDefault="00960A8E" w:rsidP="00960A8E">
            <w:pPr>
              <w:pStyle w:val="Heading3"/>
              <w:numPr>
                <w:ilvl w:val="0"/>
                <w:numId w:val="0"/>
              </w:numPr>
              <w:spacing w:line="240" w:lineRule="atLeast"/>
              <w:rPr>
                <w:rFonts w:ascii="Times New Roman" w:hAnsi="Times New Roman"/>
                <w:szCs w:val="22"/>
              </w:rPr>
            </w:pPr>
            <w:r w:rsidRPr="00960A8E">
              <w:rPr>
                <w:rFonts w:ascii="Times New Roman" w:hAnsi="Times New Roman"/>
                <w:szCs w:val="22"/>
              </w:rPr>
              <w:t>Institution</w:t>
            </w:r>
            <w:r>
              <w:rPr>
                <w:rFonts w:ascii="Times New Roman" w:hAnsi="Times New Roman"/>
                <w:szCs w:val="22"/>
              </w:rPr>
              <w:t>s</w:t>
            </w:r>
          </w:p>
        </w:tc>
      </w:tr>
      <w:tr w:rsidR="00960A8E" w:rsidRPr="00960A8E" w14:paraId="6327CCE7" w14:textId="77777777" w:rsidTr="00960A8E">
        <w:trPr>
          <w:cantSplit/>
        </w:trPr>
        <w:tc>
          <w:tcPr>
            <w:tcW w:w="2520" w:type="dxa"/>
          </w:tcPr>
          <w:p w14:paraId="0069CD4B" w14:textId="77777777" w:rsidR="00960A8E" w:rsidRPr="00960A8E" w:rsidRDefault="00960A8E" w:rsidP="00960A8E">
            <w:pPr>
              <w:spacing w:after="0" w:line="240" w:lineRule="atLeast"/>
              <w:rPr>
                <w:rFonts w:ascii="Times New Roman" w:hAnsi="Times New Roman" w:cs="Times New Roman"/>
              </w:rPr>
            </w:pPr>
            <w:r w:rsidRPr="00960A8E">
              <w:rPr>
                <w:rFonts w:ascii="Times New Roman" w:hAnsi="Times New Roman" w:cs="Times New Roman"/>
              </w:rPr>
              <w:t>Russell J. Hemley</w:t>
            </w:r>
          </w:p>
        </w:tc>
        <w:tc>
          <w:tcPr>
            <w:tcW w:w="6570" w:type="dxa"/>
          </w:tcPr>
          <w:p w14:paraId="75F56B71" w14:textId="77777777" w:rsidR="00960A8E" w:rsidRPr="00960A8E" w:rsidRDefault="00960A8E" w:rsidP="00960A8E">
            <w:pPr>
              <w:spacing w:after="0" w:line="240" w:lineRule="atLeast"/>
              <w:rPr>
                <w:rFonts w:ascii="Times New Roman" w:hAnsi="Times New Roman" w:cs="Times New Roman"/>
              </w:rPr>
            </w:pPr>
            <w:r w:rsidRPr="00960A8E">
              <w:rPr>
                <w:rFonts w:ascii="Times New Roman" w:hAnsi="Times New Roman" w:cs="Times New Roman"/>
              </w:rPr>
              <w:t>Carnegie Institution of Washington</w:t>
            </w:r>
          </w:p>
        </w:tc>
      </w:tr>
      <w:tr w:rsidR="00960A8E" w:rsidRPr="00960A8E" w14:paraId="52623C1E" w14:textId="77777777" w:rsidTr="00960A8E">
        <w:trPr>
          <w:cantSplit/>
        </w:trPr>
        <w:tc>
          <w:tcPr>
            <w:tcW w:w="2520" w:type="dxa"/>
          </w:tcPr>
          <w:p w14:paraId="08ECB614" w14:textId="77777777" w:rsidR="00960A8E" w:rsidRPr="00960A8E" w:rsidRDefault="00960A8E" w:rsidP="00960A8E">
            <w:pPr>
              <w:spacing w:after="0" w:line="240" w:lineRule="atLeast"/>
              <w:rPr>
                <w:rFonts w:ascii="Times New Roman" w:hAnsi="Times New Roman" w:cs="Times New Roman"/>
              </w:rPr>
            </w:pPr>
            <w:r w:rsidRPr="00960A8E">
              <w:rPr>
                <w:rFonts w:ascii="Times New Roman" w:hAnsi="Times New Roman" w:cs="Times New Roman"/>
              </w:rPr>
              <w:t>Zhenxian Liu</w:t>
            </w:r>
          </w:p>
        </w:tc>
        <w:tc>
          <w:tcPr>
            <w:tcW w:w="6570" w:type="dxa"/>
          </w:tcPr>
          <w:p w14:paraId="7C11CFEA" w14:textId="77777777" w:rsidR="00960A8E" w:rsidRPr="00960A8E" w:rsidRDefault="00960A8E" w:rsidP="00960A8E">
            <w:pPr>
              <w:spacing w:after="0" w:line="240" w:lineRule="atLeast"/>
              <w:rPr>
                <w:rFonts w:ascii="Times New Roman" w:hAnsi="Times New Roman" w:cs="Times New Roman"/>
              </w:rPr>
            </w:pPr>
            <w:r w:rsidRPr="00960A8E">
              <w:rPr>
                <w:rFonts w:ascii="Times New Roman" w:hAnsi="Times New Roman" w:cs="Times New Roman"/>
              </w:rPr>
              <w:t>Carnegie Institution of Washington</w:t>
            </w:r>
          </w:p>
        </w:tc>
      </w:tr>
      <w:tr w:rsidR="00960A8E" w:rsidRPr="00960A8E" w14:paraId="55312D35" w14:textId="77777777" w:rsidTr="00960A8E">
        <w:trPr>
          <w:cantSplit/>
        </w:trPr>
        <w:tc>
          <w:tcPr>
            <w:tcW w:w="2520" w:type="dxa"/>
          </w:tcPr>
          <w:p w14:paraId="7DF02CF3" w14:textId="49A2A3B1" w:rsidR="00960A8E" w:rsidRPr="00960A8E" w:rsidRDefault="00960A8E" w:rsidP="00960A8E">
            <w:pPr>
              <w:spacing w:after="0" w:line="240" w:lineRule="exact"/>
              <w:rPr>
                <w:rFonts w:ascii="Times New Roman" w:hAnsi="Times New Roman" w:cs="Times New Roman"/>
              </w:rPr>
            </w:pPr>
            <w:r w:rsidRPr="00960A8E">
              <w:rPr>
                <w:rFonts w:ascii="Times New Roman" w:hAnsi="Times New Roman" w:cs="Times New Roman"/>
              </w:rPr>
              <w:t>Karl Agee</w:t>
            </w:r>
          </w:p>
        </w:tc>
        <w:tc>
          <w:tcPr>
            <w:tcW w:w="6570" w:type="dxa"/>
          </w:tcPr>
          <w:p w14:paraId="01F954A7" w14:textId="77777777" w:rsidR="00960A8E" w:rsidRPr="00960A8E" w:rsidRDefault="00960A8E" w:rsidP="00960A8E">
            <w:pPr>
              <w:spacing w:after="0" w:line="240" w:lineRule="atLeast"/>
              <w:rPr>
                <w:rFonts w:ascii="Times New Roman" w:hAnsi="Times New Roman" w:cs="Times New Roman"/>
              </w:rPr>
            </w:pPr>
            <w:r w:rsidRPr="00960A8E">
              <w:rPr>
                <w:rFonts w:ascii="Times New Roman" w:hAnsi="Times New Roman" w:cs="Times New Roman"/>
              </w:rPr>
              <w:t>Consortium for Materials Properties Research in Earth Sciences</w:t>
            </w:r>
          </w:p>
        </w:tc>
      </w:tr>
      <w:tr w:rsidR="00960A8E" w:rsidRPr="00960A8E" w14:paraId="074304CC" w14:textId="77777777" w:rsidTr="00960A8E">
        <w:trPr>
          <w:cantSplit/>
          <w:trHeight w:val="332"/>
        </w:trPr>
        <w:tc>
          <w:tcPr>
            <w:tcW w:w="2520" w:type="dxa"/>
          </w:tcPr>
          <w:p w14:paraId="5AA04058" w14:textId="77777777" w:rsidR="00960A8E" w:rsidRPr="00960A8E" w:rsidRDefault="00960A8E" w:rsidP="00960A8E">
            <w:pPr>
              <w:spacing w:after="0" w:line="240" w:lineRule="atLeast"/>
              <w:rPr>
                <w:rFonts w:ascii="Times New Roman" w:hAnsi="Times New Roman" w:cs="Times New Roman"/>
              </w:rPr>
            </w:pPr>
            <w:r w:rsidRPr="00960A8E">
              <w:rPr>
                <w:rFonts w:ascii="Times New Roman" w:hAnsi="Times New Roman" w:cs="Times New Roman"/>
              </w:rPr>
              <w:t>Larry Carr</w:t>
            </w:r>
          </w:p>
        </w:tc>
        <w:tc>
          <w:tcPr>
            <w:tcW w:w="6570" w:type="dxa"/>
          </w:tcPr>
          <w:p w14:paraId="50D144A3" w14:textId="77777777" w:rsidR="00960A8E" w:rsidRPr="00960A8E" w:rsidRDefault="00960A8E" w:rsidP="00960A8E">
            <w:pPr>
              <w:spacing w:after="0" w:line="240" w:lineRule="atLeast"/>
              <w:rPr>
                <w:rFonts w:ascii="Times New Roman" w:hAnsi="Times New Roman" w:cs="Times New Roman"/>
              </w:rPr>
            </w:pPr>
            <w:r w:rsidRPr="00960A8E">
              <w:rPr>
                <w:rFonts w:ascii="Times New Roman" w:hAnsi="Times New Roman" w:cs="Times New Roman"/>
              </w:rPr>
              <w:t>National Synchrotron Light Source II</w:t>
            </w:r>
          </w:p>
        </w:tc>
      </w:tr>
    </w:tbl>
    <w:p w14:paraId="2660798E" w14:textId="77777777" w:rsidR="003D0BB9" w:rsidRDefault="003D0BB9" w:rsidP="003D0BB9">
      <w:pPr>
        <w:autoSpaceDE w:val="0"/>
        <w:autoSpaceDN w:val="0"/>
        <w:adjustRightInd w:val="0"/>
        <w:spacing w:after="0" w:line="240" w:lineRule="auto"/>
        <w:rPr>
          <w:rFonts w:ascii="Times New Roman" w:hAnsi="Times New Roman" w:cs="Times New Roman"/>
          <w:color w:val="000000"/>
          <w:szCs w:val="24"/>
        </w:rPr>
      </w:pPr>
    </w:p>
    <w:p w14:paraId="1ACE50C8" w14:textId="77777777" w:rsidR="00EC3829" w:rsidRDefault="00960A8E" w:rsidP="00EC3829">
      <w:pPr>
        <w:tabs>
          <w:tab w:val="left" w:pos="720"/>
        </w:tabs>
        <w:spacing w:after="0"/>
        <w:rPr>
          <w:rFonts w:ascii="Times New Roman" w:hAnsi="Times New Roman" w:cs="Times New Roman"/>
          <w:b/>
          <w:bCs/>
        </w:rPr>
      </w:pPr>
      <w:r>
        <w:rPr>
          <w:rFonts w:ascii="Times New Roman" w:hAnsi="Times New Roman" w:cs="Times New Roman"/>
        </w:rPr>
        <w:t>The P</w:t>
      </w:r>
      <w:r w:rsidRPr="00960A8E">
        <w:rPr>
          <w:rFonts w:ascii="Times New Roman" w:hAnsi="Times New Roman" w:cs="Times New Roman"/>
        </w:rPr>
        <w:t>U program will be devoted to th</w:t>
      </w:r>
      <w:r w:rsidR="00EC3829">
        <w:rPr>
          <w:rFonts w:ascii="Times New Roman" w:hAnsi="Times New Roman" w:cs="Times New Roman"/>
        </w:rPr>
        <w:t>e following research techniques</w:t>
      </w:r>
      <w:r w:rsidRPr="00960A8E">
        <w:rPr>
          <w:rFonts w:ascii="Times New Roman" w:hAnsi="Times New Roman" w:cs="Times New Roman"/>
        </w:rPr>
        <w:t>:</w:t>
      </w:r>
      <w:r w:rsidRPr="00960A8E">
        <w:rPr>
          <w:rFonts w:ascii="Times New Roman" w:hAnsi="Times New Roman" w:cs="Times New Roman"/>
          <w:b/>
          <w:bCs/>
        </w:rPr>
        <w:t xml:space="preserve">  </w:t>
      </w:r>
    </w:p>
    <w:p w14:paraId="750B6125" w14:textId="77FDC472" w:rsidR="00960A8E" w:rsidRPr="00EC3829" w:rsidRDefault="00960A8E" w:rsidP="00EC3829">
      <w:pPr>
        <w:tabs>
          <w:tab w:val="left" w:pos="720"/>
        </w:tabs>
        <w:spacing w:after="0"/>
        <w:rPr>
          <w:rFonts w:ascii="Times New Roman" w:hAnsi="Times New Roman" w:cs="Times New Roman"/>
          <w:b/>
          <w:bCs/>
        </w:rPr>
      </w:pPr>
      <w:r w:rsidRPr="00960A8E">
        <w:rPr>
          <w:rFonts w:ascii="Times New Roman" w:hAnsi="Times New Roman" w:cs="Times New Roman"/>
        </w:rPr>
        <w:t xml:space="preserve">Infrared </w:t>
      </w:r>
      <w:proofErr w:type="spellStart"/>
      <w:r w:rsidRPr="00960A8E">
        <w:rPr>
          <w:rFonts w:ascii="Times New Roman" w:hAnsi="Times New Roman" w:cs="Times New Roman"/>
        </w:rPr>
        <w:t>microspectroscopy</w:t>
      </w:r>
      <w:proofErr w:type="spellEnd"/>
      <w:r w:rsidRPr="00960A8E">
        <w:rPr>
          <w:rFonts w:ascii="Times New Roman" w:hAnsi="Times New Roman" w:cs="Times New Roman"/>
        </w:rPr>
        <w:br/>
        <w:t>High Pressure Research</w:t>
      </w:r>
      <w:r w:rsidRPr="00960A8E">
        <w:rPr>
          <w:rFonts w:ascii="Times New Roman" w:hAnsi="Times New Roman" w:cs="Times New Roman"/>
        </w:rPr>
        <w:br/>
        <w:t>Infrared vibrational spectroscopy</w:t>
      </w:r>
    </w:p>
    <w:p w14:paraId="76FC910E" w14:textId="2F4B19E2" w:rsidR="00960A8E" w:rsidRDefault="00960A8E" w:rsidP="006A6CCC">
      <w:pPr>
        <w:tabs>
          <w:tab w:val="left" w:pos="720"/>
        </w:tabs>
        <w:spacing w:after="0"/>
        <w:rPr>
          <w:rFonts w:ascii="Times New Roman" w:hAnsi="Times New Roman" w:cs="Times New Roman"/>
        </w:rPr>
      </w:pPr>
      <w:r w:rsidRPr="00960A8E">
        <w:rPr>
          <w:rFonts w:ascii="Times New Roman" w:hAnsi="Times New Roman" w:cs="Times New Roman"/>
        </w:rPr>
        <w:t>Diamond anvil cell combined cryogenic techniques</w:t>
      </w:r>
      <w:bookmarkStart w:id="0" w:name="_GoBack"/>
      <w:bookmarkEnd w:id="0"/>
    </w:p>
    <w:p w14:paraId="6F2CB0C4" w14:textId="77777777" w:rsidR="006A6CCC" w:rsidRPr="006A6CCC" w:rsidRDefault="006A6CCC" w:rsidP="006A6CCC">
      <w:pPr>
        <w:tabs>
          <w:tab w:val="left" w:pos="720"/>
        </w:tabs>
        <w:spacing w:after="0"/>
        <w:rPr>
          <w:rFonts w:ascii="Times New Roman" w:hAnsi="Times New Roman" w:cs="Times New Roman"/>
        </w:rPr>
      </w:pPr>
    </w:p>
    <w:p w14:paraId="3EBEE0FA" w14:textId="3F207F22" w:rsidR="00960A8E" w:rsidRPr="00032A34" w:rsidRDefault="00960A8E" w:rsidP="00032A34">
      <w:pPr>
        <w:spacing w:after="0" w:line="240" w:lineRule="auto"/>
        <w:jc w:val="both"/>
        <w:rPr>
          <w:rFonts w:ascii="Times New Roman" w:hAnsi="Times New Roman" w:cs="Times New Roman"/>
          <w:b/>
          <w:bCs/>
        </w:rPr>
      </w:pPr>
      <w:r w:rsidRPr="00960A8E">
        <w:rPr>
          <w:rFonts w:ascii="Times New Roman" w:hAnsi="Times New Roman" w:cs="Times New Roman"/>
          <w:b/>
          <w:bCs/>
        </w:rPr>
        <w:t>FINANCIAL COMMITMENT</w:t>
      </w:r>
    </w:p>
    <w:p w14:paraId="3BC9A798" w14:textId="77777777" w:rsidR="00960A8E" w:rsidRPr="00960A8E" w:rsidRDefault="00960A8E" w:rsidP="00032A34">
      <w:pPr>
        <w:tabs>
          <w:tab w:val="left" w:pos="720"/>
        </w:tabs>
        <w:spacing w:after="0"/>
        <w:jc w:val="both"/>
        <w:rPr>
          <w:rFonts w:ascii="Times New Roman" w:hAnsi="Times New Roman" w:cs="Times New Roman"/>
          <w:bCs/>
        </w:rPr>
      </w:pPr>
      <w:r w:rsidRPr="00960A8E">
        <w:rPr>
          <w:rFonts w:ascii="Times New Roman" w:hAnsi="Times New Roman" w:cs="Times New Roman"/>
          <w:bCs/>
        </w:rPr>
        <w:t>The anticipated sources of funding and the associated funding level per year for the requested term of your program are as follows:</w:t>
      </w:r>
    </w:p>
    <w:p w14:paraId="422F44B7" w14:textId="77777777" w:rsidR="00960A8E" w:rsidRPr="00960A8E" w:rsidRDefault="00960A8E" w:rsidP="00032A34">
      <w:pPr>
        <w:tabs>
          <w:tab w:val="left" w:pos="720"/>
        </w:tabs>
        <w:spacing w:after="0"/>
        <w:jc w:val="both"/>
        <w:rPr>
          <w:rFonts w:ascii="Times New Roman" w:hAnsi="Times New Roman" w:cs="Times New Roman"/>
          <w:bCs/>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6"/>
        <w:gridCol w:w="2573"/>
        <w:gridCol w:w="1359"/>
      </w:tblGrid>
      <w:tr w:rsidR="00960A8E" w:rsidRPr="00960A8E" w14:paraId="290CC610" w14:textId="77777777" w:rsidTr="00960A8E">
        <w:tc>
          <w:tcPr>
            <w:tcW w:w="4006" w:type="dxa"/>
          </w:tcPr>
          <w:p w14:paraId="2A6BF9CC" w14:textId="77777777" w:rsidR="00960A8E" w:rsidRPr="00960A8E" w:rsidRDefault="00960A8E" w:rsidP="00032A34">
            <w:pPr>
              <w:spacing w:after="0"/>
              <w:rPr>
                <w:rFonts w:ascii="Times New Roman" w:hAnsi="Times New Roman" w:cs="Times New Roman"/>
                <w:b/>
                <w:bCs/>
              </w:rPr>
            </w:pPr>
            <w:r w:rsidRPr="00960A8E">
              <w:rPr>
                <w:rFonts w:ascii="Times New Roman" w:hAnsi="Times New Roman" w:cs="Times New Roman"/>
                <w:b/>
                <w:bCs/>
              </w:rPr>
              <w:t>Name of Funding Source</w:t>
            </w:r>
          </w:p>
        </w:tc>
        <w:tc>
          <w:tcPr>
            <w:tcW w:w="2573" w:type="dxa"/>
          </w:tcPr>
          <w:p w14:paraId="0B5ACE5F" w14:textId="77777777" w:rsidR="00960A8E" w:rsidRPr="00960A8E" w:rsidRDefault="00960A8E" w:rsidP="00032A34">
            <w:pPr>
              <w:pStyle w:val="Heading3"/>
              <w:numPr>
                <w:ilvl w:val="0"/>
                <w:numId w:val="0"/>
              </w:numPr>
              <w:jc w:val="center"/>
              <w:rPr>
                <w:rFonts w:ascii="Times New Roman" w:hAnsi="Times New Roman"/>
                <w:szCs w:val="22"/>
              </w:rPr>
            </w:pPr>
            <w:r w:rsidRPr="00960A8E">
              <w:rPr>
                <w:rFonts w:ascii="Times New Roman" w:hAnsi="Times New Roman"/>
                <w:szCs w:val="22"/>
              </w:rPr>
              <w:t>Yearly Funding Level</w:t>
            </w:r>
          </w:p>
          <w:p w14:paraId="35ABBC06" w14:textId="77777777" w:rsidR="00960A8E" w:rsidRPr="00960A8E" w:rsidRDefault="00960A8E" w:rsidP="00032A34">
            <w:pPr>
              <w:pStyle w:val="Heading3"/>
              <w:numPr>
                <w:ilvl w:val="0"/>
                <w:numId w:val="0"/>
              </w:numPr>
              <w:jc w:val="center"/>
              <w:rPr>
                <w:rFonts w:ascii="Times New Roman" w:hAnsi="Times New Roman"/>
                <w:szCs w:val="22"/>
              </w:rPr>
            </w:pPr>
            <w:r w:rsidRPr="00960A8E">
              <w:rPr>
                <w:rFonts w:ascii="Times New Roman" w:hAnsi="Times New Roman"/>
                <w:szCs w:val="22"/>
              </w:rPr>
              <w:t>(</w:t>
            </w:r>
            <w:proofErr w:type="gramStart"/>
            <w:r w:rsidRPr="00960A8E">
              <w:rPr>
                <w:rFonts w:ascii="Times New Roman" w:hAnsi="Times New Roman"/>
                <w:szCs w:val="22"/>
              </w:rPr>
              <w:t>in</w:t>
            </w:r>
            <w:proofErr w:type="gramEnd"/>
            <w:r w:rsidRPr="00960A8E">
              <w:rPr>
                <w:rFonts w:ascii="Times New Roman" w:hAnsi="Times New Roman"/>
                <w:szCs w:val="22"/>
              </w:rPr>
              <w:t xml:space="preserve"> dollars)</w:t>
            </w:r>
          </w:p>
        </w:tc>
        <w:tc>
          <w:tcPr>
            <w:tcW w:w="1359" w:type="dxa"/>
          </w:tcPr>
          <w:p w14:paraId="1858FDC9" w14:textId="77777777" w:rsidR="00960A8E" w:rsidRPr="00960A8E" w:rsidRDefault="00960A8E" w:rsidP="00032A34">
            <w:pPr>
              <w:spacing w:after="0"/>
              <w:rPr>
                <w:rFonts w:ascii="Times New Roman" w:hAnsi="Times New Roman" w:cs="Times New Roman"/>
                <w:b/>
                <w:bCs/>
              </w:rPr>
            </w:pPr>
            <w:r w:rsidRPr="00960A8E">
              <w:rPr>
                <w:rFonts w:ascii="Times New Roman" w:hAnsi="Times New Roman" w:cs="Times New Roman"/>
                <w:b/>
                <w:bCs/>
              </w:rPr>
              <w:t>Year</w:t>
            </w:r>
          </w:p>
        </w:tc>
      </w:tr>
      <w:tr w:rsidR="00960A8E" w:rsidRPr="006A6CCC" w14:paraId="0120196A" w14:textId="77777777" w:rsidTr="00960A8E">
        <w:tc>
          <w:tcPr>
            <w:tcW w:w="4006" w:type="dxa"/>
          </w:tcPr>
          <w:p w14:paraId="6A171692" w14:textId="77777777" w:rsidR="00960A8E" w:rsidRPr="006A6CCC" w:rsidRDefault="00960A8E" w:rsidP="00032A34">
            <w:pPr>
              <w:spacing w:after="0"/>
              <w:rPr>
                <w:rFonts w:ascii="Times New Roman" w:hAnsi="Times New Roman" w:cs="Times New Roman"/>
              </w:rPr>
            </w:pPr>
            <w:r w:rsidRPr="006A6CCC">
              <w:rPr>
                <w:rFonts w:ascii="Times New Roman" w:hAnsi="Times New Roman" w:cs="Times New Roman"/>
              </w:rPr>
              <w:t>NSF-COMPRES</w:t>
            </w:r>
          </w:p>
        </w:tc>
        <w:tc>
          <w:tcPr>
            <w:tcW w:w="2573" w:type="dxa"/>
          </w:tcPr>
          <w:p w14:paraId="12C9D92D" w14:textId="3DA93133" w:rsidR="00960A8E" w:rsidRPr="006A6CCC" w:rsidRDefault="00960A8E" w:rsidP="00032A34">
            <w:pPr>
              <w:spacing w:after="0"/>
              <w:rPr>
                <w:rFonts w:ascii="Times New Roman" w:hAnsi="Times New Roman" w:cs="Times New Roman"/>
              </w:rPr>
            </w:pPr>
            <w:r w:rsidRPr="006A6CCC">
              <w:rPr>
                <w:rFonts w:ascii="Times New Roman" w:hAnsi="Times New Roman" w:cs="Times New Roman"/>
              </w:rPr>
              <w:t>$</w:t>
            </w:r>
            <w:r w:rsidR="00032A34" w:rsidRPr="006A6CCC">
              <w:rPr>
                <w:rFonts w:ascii="Times New Roman" w:hAnsi="Times New Roman" w:cs="Times New Roman"/>
              </w:rPr>
              <w:t>195,379</w:t>
            </w:r>
          </w:p>
        </w:tc>
        <w:tc>
          <w:tcPr>
            <w:tcW w:w="1359" w:type="dxa"/>
          </w:tcPr>
          <w:p w14:paraId="649D49AB" w14:textId="73F5EF12" w:rsidR="00960A8E" w:rsidRPr="006A6CCC" w:rsidRDefault="00032A34" w:rsidP="00032A34">
            <w:pPr>
              <w:spacing w:after="0"/>
              <w:rPr>
                <w:rFonts w:ascii="Times New Roman" w:hAnsi="Times New Roman" w:cs="Times New Roman"/>
              </w:rPr>
            </w:pPr>
            <w:r w:rsidRPr="006A6CCC">
              <w:rPr>
                <w:rFonts w:ascii="Times New Roman" w:hAnsi="Times New Roman" w:cs="Times New Roman"/>
              </w:rPr>
              <w:t>2015</w:t>
            </w:r>
          </w:p>
        </w:tc>
      </w:tr>
    </w:tbl>
    <w:p w14:paraId="34BCFD95" w14:textId="77777777" w:rsidR="00960A8E" w:rsidRPr="00960A8E" w:rsidRDefault="00960A8E" w:rsidP="00032A34">
      <w:pPr>
        <w:tabs>
          <w:tab w:val="left" w:pos="720"/>
        </w:tabs>
        <w:spacing w:after="0"/>
        <w:jc w:val="both"/>
        <w:rPr>
          <w:rFonts w:ascii="Times New Roman" w:hAnsi="Times New Roman" w:cs="Times New Roman"/>
        </w:rPr>
      </w:pPr>
    </w:p>
    <w:p w14:paraId="4BB4326B" w14:textId="77777777" w:rsidR="00056021" w:rsidRPr="003D0BB9" w:rsidRDefault="00056021" w:rsidP="003D0BB9">
      <w:pPr>
        <w:autoSpaceDE w:val="0"/>
        <w:autoSpaceDN w:val="0"/>
        <w:adjustRightInd w:val="0"/>
        <w:spacing w:after="0" w:line="240" w:lineRule="auto"/>
        <w:rPr>
          <w:rFonts w:ascii="Times New Roman" w:hAnsi="Times New Roman" w:cs="Times New Roman"/>
          <w:color w:val="000000"/>
          <w:szCs w:val="24"/>
        </w:rPr>
      </w:pPr>
    </w:p>
    <w:p w14:paraId="5AFF1DB8" w14:textId="77777777" w:rsidR="003D0BB9" w:rsidRPr="003D0BB9" w:rsidRDefault="003D0BB9" w:rsidP="003D0BB9">
      <w:pPr>
        <w:spacing w:after="0"/>
        <w:rPr>
          <w:rFonts w:ascii="Times New Roman" w:hAnsi="Times New Roman" w:cs="Times New Roman"/>
          <w:b/>
          <w:bCs/>
          <w:color w:val="000000"/>
          <w:szCs w:val="24"/>
        </w:rPr>
      </w:pPr>
      <w:r w:rsidRPr="003D0BB9">
        <w:rPr>
          <w:rFonts w:ascii="Times New Roman" w:hAnsi="Times New Roman" w:cs="Times New Roman"/>
          <w:b/>
          <w:bCs/>
          <w:color w:val="000000"/>
          <w:szCs w:val="24"/>
        </w:rPr>
        <w:t>D. Signatures (1 page):</w:t>
      </w:r>
    </w:p>
    <w:p w14:paraId="0823F670" w14:textId="77777777" w:rsidR="003D0BB9" w:rsidRPr="003D0BB9" w:rsidRDefault="003D0BB9" w:rsidP="003D0BB9">
      <w:pPr>
        <w:spacing w:after="0"/>
        <w:rPr>
          <w:rFonts w:ascii="Times New Roman" w:hAnsi="Times New Roman" w:cs="Times New Roman"/>
          <w:b/>
          <w:bCs/>
          <w:color w:val="000000"/>
          <w:szCs w:val="24"/>
        </w:rPr>
      </w:pPr>
    </w:p>
    <w:p w14:paraId="0F038929" w14:textId="1C7CCAF5" w:rsidR="00C5219B" w:rsidRPr="00032A34" w:rsidRDefault="003D0BB9" w:rsidP="00032A34">
      <w:pPr>
        <w:spacing w:after="0"/>
        <w:rPr>
          <w:rFonts w:ascii="Times New Roman" w:hAnsi="Times New Roman" w:cs="Times New Roman"/>
          <w:bCs/>
          <w:color w:val="000000"/>
          <w:szCs w:val="24"/>
        </w:rPr>
      </w:pPr>
      <w:r w:rsidRPr="003D0BB9">
        <w:rPr>
          <w:rFonts w:ascii="Times New Roman" w:hAnsi="Times New Roman" w:cs="Times New Roman"/>
          <w:bCs/>
          <w:color w:val="000000"/>
          <w:szCs w:val="24"/>
        </w:rPr>
        <w:t xml:space="preserve">The </w:t>
      </w:r>
      <w:proofErr w:type="gramStart"/>
      <w:r w:rsidRPr="003D0BB9">
        <w:rPr>
          <w:rFonts w:ascii="Times New Roman" w:hAnsi="Times New Roman" w:cs="Times New Roman"/>
          <w:bCs/>
          <w:color w:val="000000"/>
          <w:szCs w:val="24"/>
        </w:rPr>
        <w:t>PUP should be signed by the Principal Investigator and all Co-Investigators</w:t>
      </w:r>
      <w:proofErr w:type="gramEnd"/>
      <w:r w:rsidRPr="003D0BB9">
        <w:rPr>
          <w:rFonts w:ascii="Times New Roman" w:hAnsi="Times New Roman" w:cs="Times New Roman"/>
          <w:bCs/>
          <w:color w:val="000000"/>
          <w:szCs w:val="24"/>
        </w:rPr>
        <w:t>.</w:t>
      </w:r>
    </w:p>
    <w:sectPr w:rsidR="00C5219B" w:rsidRPr="00032A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E3F59" w14:textId="77777777" w:rsidR="00703E78" w:rsidRDefault="00703E78" w:rsidP="004173C1">
      <w:pPr>
        <w:spacing w:after="0" w:line="240" w:lineRule="auto"/>
      </w:pPr>
      <w:r>
        <w:separator/>
      </w:r>
    </w:p>
  </w:endnote>
  <w:endnote w:type="continuationSeparator" w:id="0">
    <w:p w14:paraId="5158FEC7" w14:textId="77777777" w:rsidR="00703E78" w:rsidRDefault="00703E78" w:rsidP="00417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20662D" w14:textId="77777777" w:rsidR="00703E78" w:rsidRDefault="00703E78" w:rsidP="004173C1">
      <w:pPr>
        <w:spacing w:after="0" w:line="240" w:lineRule="auto"/>
      </w:pPr>
      <w:r>
        <w:separator/>
      </w:r>
    </w:p>
  </w:footnote>
  <w:footnote w:type="continuationSeparator" w:id="0">
    <w:p w14:paraId="69036F41" w14:textId="77777777" w:rsidR="00703E78" w:rsidRDefault="00703E78" w:rsidP="004173C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2107E"/>
    <w:multiLevelType w:val="hybridMultilevel"/>
    <w:tmpl w:val="DC681F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B80303A"/>
    <w:multiLevelType w:val="hybridMultilevel"/>
    <w:tmpl w:val="5D6A3C2E"/>
    <w:lvl w:ilvl="0" w:tplc="03728A6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DE046A5"/>
    <w:multiLevelType w:val="hybridMultilevel"/>
    <w:tmpl w:val="EC74B3C6"/>
    <w:lvl w:ilvl="0" w:tplc="FE14EC5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1797E"/>
    <w:multiLevelType w:val="hybridMultilevel"/>
    <w:tmpl w:val="DD58FB2C"/>
    <w:lvl w:ilvl="0" w:tplc="27E83B14">
      <w:numFmt w:val="bullet"/>
      <w:lvlText w:val=""/>
      <w:lvlJc w:val="left"/>
      <w:pPr>
        <w:ind w:left="720" w:hanging="360"/>
      </w:pPr>
      <w:rPr>
        <w:rFonts w:ascii="SymbolMT" w:eastAsia="SymbolMT" w:hAnsi="Times New Roman"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1B033D"/>
    <w:multiLevelType w:val="hybridMultilevel"/>
    <w:tmpl w:val="CBB0C9B2"/>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6B1B5A"/>
    <w:multiLevelType w:val="hybridMultilevel"/>
    <w:tmpl w:val="DA0CB782"/>
    <w:lvl w:ilvl="0" w:tplc="6A48BD66">
      <w:start w:val="11"/>
      <w:numFmt w:val="upperLetter"/>
      <w:pStyle w:val="Heading2"/>
      <w:lvlText w:val="%1."/>
      <w:lvlJc w:val="left"/>
      <w:pPr>
        <w:tabs>
          <w:tab w:val="num" w:pos="720"/>
        </w:tabs>
        <w:ind w:left="720" w:hanging="72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5C37ABF"/>
    <w:multiLevelType w:val="hybridMultilevel"/>
    <w:tmpl w:val="7626EF18"/>
    <w:lvl w:ilvl="0" w:tplc="0E402A92">
      <w:numFmt w:val="bullet"/>
      <w:lvlText w:val=""/>
      <w:lvlJc w:val="left"/>
      <w:pPr>
        <w:ind w:left="720" w:hanging="360"/>
      </w:pPr>
      <w:rPr>
        <w:rFonts w:ascii="SymbolMT" w:eastAsia="SymbolMT" w:hAnsi="Times New Roman"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B41C45"/>
    <w:multiLevelType w:val="hybridMultilevel"/>
    <w:tmpl w:val="7632E23E"/>
    <w:lvl w:ilvl="0" w:tplc="A02053DC">
      <w:start w:val="3"/>
      <w:numFmt w:val="upperLetter"/>
      <w:pStyle w:val="Heading3"/>
      <w:lvlText w:val="%1."/>
      <w:lvlJc w:val="left"/>
      <w:pPr>
        <w:tabs>
          <w:tab w:val="num" w:pos="720"/>
        </w:tabs>
        <w:ind w:left="720" w:hanging="720"/>
      </w:pPr>
      <w:rPr>
        <w:rFonts w:hint="default"/>
      </w:rPr>
    </w:lvl>
    <w:lvl w:ilvl="1" w:tplc="0409000F">
      <w:start w:val="1"/>
      <w:numFmt w:val="decimal"/>
      <w:lvlText w:val="%2."/>
      <w:lvlJc w:val="left"/>
      <w:pPr>
        <w:tabs>
          <w:tab w:val="num" w:pos="1080"/>
        </w:tabs>
        <w:ind w:left="1080" w:hanging="360"/>
      </w:pPr>
    </w:lvl>
    <w:lvl w:ilvl="2" w:tplc="04090001">
      <w:start w:val="1"/>
      <w:numFmt w:val="bullet"/>
      <w:lvlText w:val=""/>
      <w:lvlJc w:val="left"/>
      <w:pPr>
        <w:tabs>
          <w:tab w:val="num" w:pos="1980"/>
        </w:tabs>
        <w:ind w:left="1980" w:hanging="360"/>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61E5DEB"/>
    <w:multiLevelType w:val="hybridMultilevel"/>
    <w:tmpl w:val="A3B25C78"/>
    <w:lvl w:ilvl="0" w:tplc="0409000F">
      <w:start w:val="1"/>
      <w:numFmt w:val="decimal"/>
      <w:lvlText w:val="%1."/>
      <w:lvlJc w:val="left"/>
      <w:pPr>
        <w:tabs>
          <w:tab w:val="num" w:pos="720"/>
        </w:tabs>
        <w:ind w:left="720" w:hanging="360"/>
      </w:pPr>
    </w:lvl>
    <w:lvl w:ilvl="1" w:tplc="DCFE8FFE">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3E557E"/>
    <w:multiLevelType w:val="hybridMultilevel"/>
    <w:tmpl w:val="1B864056"/>
    <w:lvl w:ilvl="0" w:tplc="FE14EC5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6"/>
  </w:num>
  <w:num w:numId="5">
    <w:abstractNumId w:val="8"/>
  </w:num>
  <w:num w:numId="6">
    <w:abstractNumId w:val="7"/>
  </w:num>
  <w:num w:numId="7">
    <w:abstractNumId w:val="1"/>
  </w:num>
  <w:num w:numId="8">
    <w:abstractNumId w:val="4"/>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131"/>
    <w:rsid w:val="00011E53"/>
    <w:rsid w:val="00015E86"/>
    <w:rsid w:val="00032A34"/>
    <w:rsid w:val="00056021"/>
    <w:rsid w:val="00060385"/>
    <w:rsid w:val="00080180"/>
    <w:rsid w:val="00084316"/>
    <w:rsid w:val="000E724B"/>
    <w:rsid w:val="0011090B"/>
    <w:rsid w:val="00117485"/>
    <w:rsid w:val="00157003"/>
    <w:rsid w:val="001621EE"/>
    <w:rsid w:val="001674BB"/>
    <w:rsid w:val="00176C97"/>
    <w:rsid w:val="001A4C05"/>
    <w:rsid w:val="001A5666"/>
    <w:rsid w:val="001F1C7E"/>
    <w:rsid w:val="001F2631"/>
    <w:rsid w:val="0020013A"/>
    <w:rsid w:val="00222255"/>
    <w:rsid w:val="00234958"/>
    <w:rsid w:val="002811BD"/>
    <w:rsid w:val="002A55E6"/>
    <w:rsid w:val="002C1AD6"/>
    <w:rsid w:val="002E6727"/>
    <w:rsid w:val="00321236"/>
    <w:rsid w:val="003574AC"/>
    <w:rsid w:val="00370494"/>
    <w:rsid w:val="003D0BB9"/>
    <w:rsid w:val="004173C1"/>
    <w:rsid w:val="00442BCB"/>
    <w:rsid w:val="00446385"/>
    <w:rsid w:val="00463E1A"/>
    <w:rsid w:val="004A0FDD"/>
    <w:rsid w:val="004A3BD0"/>
    <w:rsid w:val="004B5F99"/>
    <w:rsid w:val="004D393A"/>
    <w:rsid w:val="00500037"/>
    <w:rsid w:val="00506EFF"/>
    <w:rsid w:val="00513FD7"/>
    <w:rsid w:val="00516C76"/>
    <w:rsid w:val="005200F4"/>
    <w:rsid w:val="0055467B"/>
    <w:rsid w:val="005942F9"/>
    <w:rsid w:val="0059591C"/>
    <w:rsid w:val="00597CB1"/>
    <w:rsid w:val="005D7675"/>
    <w:rsid w:val="005E342E"/>
    <w:rsid w:val="005E74FB"/>
    <w:rsid w:val="005F4C64"/>
    <w:rsid w:val="005F7C1F"/>
    <w:rsid w:val="006750CB"/>
    <w:rsid w:val="006A6CCC"/>
    <w:rsid w:val="006E2EF2"/>
    <w:rsid w:val="00702B95"/>
    <w:rsid w:val="00703E78"/>
    <w:rsid w:val="00747ED0"/>
    <w:rsid w:val="0076232D"/>
    <w:rsid w:val="00793131"/>
    <w:rsid w:val="007B0C04"/>
    <w:rsid w:val="007B6F50"/>
    <w:rsid w:val="007F405B"/>
    <w:rsid w:val="00873A71"/>
    <w:rsid w:val="00880A5E"/>
    <w:rsid w:val="008E0667"/>
    <w:rsid w:val="0091168D"/>
    <w:rsid w:val="009562BA"/>
    <w:rsid w:val="00960A8E"/>
    <w:rsid w:val="00967AEE"/>
    <w:rsid w:val="00A06599"/>
    <w:rsid w:val="00A1153F"/>
    <w:rsid w:val="00A1575F"/>
    <w:rsid w:val="00AE1844"/>
    <w:rsid w:val="00AF7C1A"/>
    <w:rsid w:val="00B02B0E"/>
    <w:rsid w:val="00B15C1F"/>
    <w:rsid w:val="00B15D6F"/>
    <w:rsid w:val="00B270F8"/>
    <w:rsid w:val="00B529CD"/>
    <w:rsid w:val="00B52AC4"/>
    <w:rsid w:val="00B859BC"/>
    <w:rsid w:val="00BF3970"/>
    <w:rsid w:val="00C279F3"/>
    <w:rsid w:val="00C5219B"/>
    <w:rsid w:val="00C87351"/>
    <w:rsid w:val="00CC2F3D"/>
    <w:rsid w:val="00CE7575"/>
    <w:rsid w:val="00CF56AD"/>
    <w:rsid w:val="00D82BCE"/>
    <w:rsid w:val="00D85FDE"/>
    <w:rsid w:val="00DB6850"/>
    <w:rsid w:val="00DD7025"/>
    <w:rsid w:val="00E01A9A"/>
    <w:rsid w:val="00E40C69"/>
    <w:rsid w:val="00E7101F"/>
    <w:rsid w:val="00E75F46"/>
    <w:rsid w:val="00EC3829"/>
    <w:rsid w:val="00EC3850"/>
    <w:rsid w:val="00EE288F"/>
    <w:rsid w:val="00EF53E4"/>
    <w:rsid w:val="00F31055"/>
    <w:rsid w:val="00F436EE"/>
    <w:rsid w:val="00F52B0D"/>
    <w:rsid w:val="00F81C54"/>
    <w:rsid w:val="00FB482F"/>
    <w:rsid w:val="00FE0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1A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960A8E"/>
    <w:pPr>
      <w:keepNext/>
      <w:numPr>
        <w:numId w:val="10"/>
      </w:numPr>
      <w:spacing w:after="0" w:line="240" w:lineRule="auto"/>
      <w:jc w:val="both"/>
      <w:outlineLvl w:val="1"/>
    </w:pPr>
    <w:rPr>
      <w:rFonts w:ascii="Arial" w:eastAsia="Times New Roman" w:hAnsi="Arial" w:cs="Arial"/>
      <w:color w:val="000000"/>
      <w:szCs w:val="24"/>
    </w:rPr>
  </w:style>
  <w:style w:type="paragraph" w:styleId="Heading3">
    <w:name w:val="heading 3"/>
    <w:basedOn w:val="Normal"/>
    <w:next w:val="Normal"/>
    <w:link w:val="Heading3Char"/>
    <w:qFormat/>
    <w:rsid w:val="00960A8E"/>
    <w:pPr>
      <w:keepNext/>
      <w:numPr>
        <w:numId w:val="6"/>
      </w:numPr>
      <w:spacing w:after="0" w:line="240" w:lineRule="auto"/>
      <w:jc w:val="both"/>
      <w:outlineLvl w:val="2"/>
    </w:pPr>
    <w:rPr>
      <w:rFonts w:ascii="Arial" w:eastAsia="Times New Roman" w:hAnsi="Arial" w:cs="Times New Roman"/>
      <w:b/>
      <w:bCs/>
      <w:szCs w:val="20"/>
    </w:rPr>
  </w:style>
  <w:style w:type="paragraph" w:styleId="Heading4">
    <w:name w:val="heading 4"/>
    <w:basedOn w:val="Normal"/>
    <w:next w:val="Normal"/>
    <w:link w:val="Heading4Char"/>
    <w:qFormat/>
    <w:rsid w:val="00960A8E"/>
    <w:pPr>
      <w:keepNext/>
      <w:tabs>
        <w:tab w:val="left" w:pos="-108"/>
      </w:tabs>
      <w:spacing w:after="0" w:line="240" w:lineRule="auto"/>
      <w:jc w:val="both"/>
      <w:outlineLvl w:val="3"/>
    </w:pPr>
    <w:rPr>
      <w:rFonts w:ascii="Arial" w:eastAsia="Times New Roman" w:hAnsi="Arial" w:cs="Times New Roman"/>
      <w:b/>
      <w:bCs/>
      <w:szCs w:val="20"/>
    </w:rPr>
  </w:style>
  <w:style w:type="paragraph" w:styleId="Heading5">
    <w:name w:val="heading 5"/>
    <w:basedOn w:val="Normal"/>
    <w:next w:val="Normal"/>
    <w:link w:val="Heading5Char"/>
    <w:qFormat/>
    <w:rsid w:val="00960A8E"/>
    <w:pPr>
      <w:keepNext/>
      <w:spacing w:after="0" w:line="240" w:lineRule="auto"/>
      <w:jc w:val="center"/>
      <w:outlineLvl w:val="4"/>
    </w:pPr>
    <w:rPr>
      <w:rFonts w:ascii="Arial" w:eastAsia="Times New Roman" w:hAnsi="Arial" w:cs="Arial"/>
      <w:b/>
      <w:bCs/>
      <w:szCs w:val="24"/>
    </w:rPr>
  </w:style>
  <w:style w:type="paragraph" w:styleId="Heading6">
    <w:name w:val="heading 6"/>
    <w:basedOn w:val="Normal"/>
    <w:next w:val="Normal"/>
    <w:link w:val="Heading6Char"/>
    <w:qFormat/>
    <w:rsid w:val="00960A8E"/>
    <w:pPr>
      <w:keepNext/>
      <w:tabs>
        <w:tab w:val="left" w:pos="720"/>
      </w:tabs>
      <w:spacing w:after="0" w:line="240" w:lineRule="auto"/>
      <w:ind w:left="720"/>
      <w:jc w:val="both"/>
      <w:outlineLvl w:val="5"/>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3970"/>
    <w:pPr>
      <w:ind w:left="720"/>
      <w:contextualSpacing/>
    </w:pPr>
  </w:style>
  <w:style w:type="paragraph" w:styleId="BalloonText">
    <w:name w:val="Balloon Text"/>
    <w:basedOn w:val="Normal"/>
    <w:link w:val="BalloonTextChar"/>
    <w:uiPriority w:val="99"/>
    <w:semiHidden/>
    <w:unhideWhenUsed/>
    <w:rsid w:val="00222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255"/>
    <w:rPr>
      <w:rFonts w:ascii="Tahoma" w:hAnsi="Tahoma" w:cs="Tahoma"/>
      <w:sz w:val="16"/>
      <w:szCs w:val="16"/>
    </w:rPr>
  </w:style>
  <w:style w:type="table" w:styleId="TableGrid">
    <w:name w:val="Table Grid"/>
    <w:basedOn w:val="TableNormal"/>
    <w:uiPriority w:val="59"/>
    <w:rsid w:val="007F40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574AC"/>
    <w:rPr>
      <w:color w:val="0000FF" w:themeColor="hyperlink"/>
      <w:u w:val="single"/>
    </w:rPr>
  </w:style>
  <w:style w:type="character" w:styleId="FollowedHyperlink">
    <w:name w:val="FollowedHyperlink"/>
    <w:basedOn w:val="DefaultParagraphFont"/>
    <w:uiPriority w:val="99"/>
    <w:semiHidden/>
    <w:unhideWhenUsed/>
    <w:rsid w:val="003574AC"/>
    <w:rPr>
      <w:color w:val="800080" w:themeColor="followedHyperlink"/>
      <w:u w:val="single"/>
    </w:rPr>
  </w:style>
  <w:style w:type="character" w:styleId="CommentReference">
    <w:name w:val="annotation reference"/>
    <w:basedOn w:val="DefaultParagraphFont"/>
    <w:uiPriority w:val="99"/>
    <w:semiHidden/>
    <w:unhideWhenUsed/>
    <w:rsid w:val="002E6727"/>
    <w:rPr>
      <w:sz w:val="16"/>
      <w:szCs w:val="16"/>
    </w:rPr>
  </w:style>
  <w:style w:type="paragraph" w:styleId="CommentText">
    <w:name w:val="annotation text"/>
    <w:basedOn w:val="Normal"/>
    <w:link w:val="CommentTextChar"/>
    <w:uiPriority w:val="99"/>
    <w:semiHidden/>
    <w:unhideWhenUsed/>
    <w:rsid w:val="002E6727"/>
    <w:pPr>
      <w:spacing w:line="240" w:lineRule="auto"/>
    </w:pPr>
    <w:rPr>
      <w:sz w:val="20"/>
      <w:szCs w:val="20"/>
    </w:rPr>
  </w:style>
  <w:style w:type="character" w:customStyle="1" w:styleId="CommentTextChar">
    <w:name w:val="Comment Text Char"/>
    <w:basedOn w:val="DefaultParagraphFont"/>
    <w:link w:val="CommentText"/>
    <w:uiPriority w:val="99"/>
    <w:semiHidden/>
    <w:rsid w:val="002E6727"/>
    <w:rPr>
      <w:sz w:val="20"/>
      <w:szCs w:val="20"/>
    </w:rPr>
  </w:style>
  <w:style w:type="paragraph" w:styleId="CommentSubject">
    <w:name w:val="annotation subject"/>
    <w:basedOn w:val="CommentText"/>
    <w:next w:val="CommentText"/>
    <w:link w:val="CommentSubjectChar"/>
    <w:uiPriority w:val="99"/>
    <w:semiHidden/>
    <w:unhideWhenUsed/>
    <w:rsid w:val="002E6727"/>
    <w:rPr>
      <w:b/>
      <w:bCs/>
    </w:rPr>
  </w:style>
  <w:style w:type="character" w:customStyle="1" w:styleId="CommentSubjectChar">
    <w:name w:val="Comment Subject Char"/>
    <w:basedOn w:val="CommentTextChar"/>
    <w:link w:val="CommentSubject"/>
    <w:uiPriority w:val="99"/>
    <w:semiHidden/>
    <w:rsid w:val="002E6727"/>
    <w:rPr>
      <w:b/>
      <w:bCs/>
      <w:sz w:val="20"/>
      <w:szCs w:val="20"/>
    </w:rPr>
  </w:style>
  <w:style w:type="paragraph" w:customStyle="1" w:styleId="NormalLeft025">
    <w:name w:val="Normal Left:  0.25&quot;"/>
    <w:basedOn w:val="Normal"/>
    <w:rsid w:val="0076232D"/>
    <w:pPr>
      <w:autoSpaceDE w:val="0"/>
      <w:autoSpaceDN w:val="0"/>
      <w:adjustRightInd w:val="0"/>
      <w:spacing w:after="0" w:line="240" w:lineRule="auto"/>
      <w:ind w:left="360"/>
    </w:pPr>
    <w:rPr>
      <w:rFonts w:ascii="Times New Roman" w:eastAsia="Times New Roman" w:hAnsi="Times New Roman" w:cs="Times New Roman"/>
      <w:sz w:val="24"/>
      <w:szCs w:val="24"/>
    </w:rPr>
  </w:style>
  <w:style w:type="paragraph" w:customStyle="1" w:styleId="NormalArial">
    <w:name w:val="Normal Arial"/>
    <w:aliases w:val="10 pt"/>
    <w:basedOn w:val="Normal"/>
    <w:rsid w:val="007B0C04"/>
    <w:pPr>
      <w:spacing w:after="0" w:line="240" w:lineRule="auto"/>
      <w:jc w:val="both"/>
    </w:pPr>
    <w:rPr>
      <w:rFonts w:ascii="Arial" w:eastAsia="Batang" w:hAnsi="Arial" w:cs="Arial"/>
      <w:sz w:val="20"/>
      <w:szCs w:val="20"/>
      <w:lang w:eastAsia="ko-KR"/>
    </w:rPr>
  </w:style>
  <w:style w:type="character" w:customStyle="1" w:styleId="Heading2Char">
    <w:name w:val="Heading 2 Char"/>
    <w:basedOn w:val="DefaultParagraphFont"/>
    <w:link w:val="Heading2"/>
    <w:rsid w:val="00960A8E"/>
    <w:rPr>
      <w:rFonts w:ascii="Arial" w:eastAsia="Times New Roman" w:hAnsi="Arial" w:cs="Arial"/>
      <w:color w:val="000000"/>
      <w:szCs w:val="24"/>
    </w:rPr>
  </w:style>
  <w:style w:type="character" w:customStyle="1" w:styleId="Heading3Char">
    <w:name w:val="Heading 3 Char"/>
    <w:basedOn w:val="DefaultParagraphFont"/>
    <w:link w:val="Heading3"/>
    <w:rsid w:val="00960A8E"/>
    <w:rPr>
      <w:rFonts w:ascii="Arial" w:eastAsia="Times New Roman" w:hAnsi="Arial" w:cs="Times New Roman"/>
      <w:b/>
      <w:bCs/>
      <w:szCs w:val="20"/>
    </w:rPr>
  </w:style>
  <w:style w:type="character" w:customStyle="1" w:styleId="Heading4Char">
    <w:name w:val="Heading 4 Char"/>
    <w:basedOn w:val="DefaultParagraphFont"/>
    <w:link w:val="Heading4"/>
    <w:rsid w:val="00960A8E"/>
    <w:rPr>
      <w:rFonts w:ascii="Arial" w:eastAsia="Times New Roman" w:hAnsi="Arial" w:cs="Times New Roman"/>
      <w:b/>
      <w:bCs/>
      <w:szCs w:val="20"/>
    </w:rPr>
  </w:style>
  <w:style w:type="character" w:customStyle="1" w:styleId="Heading5Char">
    <w:name w:val="Heading 5 Char"/>
    <w:basedOn w:val="DefaultParagraphFont"/>
    <w:link w:val="Heading5"/>
    <w:rsid w:val="00960A8E"/>
    <w:rPr>
      <w:rFonts w:ascii="Arial" w:eastAsia="Times New Roman" w:hAnsi="Arial" w:cs="Arial"/>
      <w:b/>
      <w:bCs/>
      <w:szCs w:val="24"/>
    </w:rPr>
  </w:style>
  <w:style w:type="character" w:customStyle="1" w:styleId="Heading6Char">
    <w:name w:val="Heading 6 Char"/>
    <w:basedOn w:val="DefaultParagraphFont"/>
    <w:link w:val="Heading6"/>
    <w:rsid w:val="00960A8E"/>
    <w:rPr>
      <w:rFonts w:ascii="Arial" w:eastAsia="Times New Roman" w:hAnsi="Arial" w:cs="Times New Roman"/>
      <w:b/>
      <w:bCs/>
      <w:szCs w:val="20"/>
    </w:rPr>
  </w:style>
  <w:style w:type="character" w:customStyle="1" w:styleId="Fill-insNCS">
    <w:name w:val="Fill-ins/NCS"/>
    <w:rsid w:val="00960A8E"/>
    <w:rPr>
      <w:rFonts w:ascii="NewCenturySchlbk" w:hAnsi="NewCenturySchlbk"/>
      <w:b/>
      <w:noProof w:val="0"/>
      <w:sz w:val="18"/>
      <w:lang w:val="en-US"/>
    </w:rPr>
  </w:style>
  <w:style w:type="paragraph" w:styleId="BodyTextIndent3">
    <w:name w:val="Body Text Indent 3"/>
    <w:basedOn w:val="Normal"/>
    <w:link w:val="BodyTextIndent3Char"/>
    <w:rsid w:val="00960A8E"/>
    <w:pPr>
      <w:tabs>
        <w:tab w:val="left" w:pos="720"/>
      </w:tabs>
      <w:spacing w:after="0" w:line="240" w:lineRule="auto"/>
      <w:ind w:left="720"/>
      <w:jc w:val="both"/>
    </w:pPr>
    <w:rPr>
      <w:rFonts w:ascii="Arial" w:eastAsia="Times New Roman" w:hAnsi="Arial" w:cs="Times New Roman"/>
      <w:bCs/>
      <w:i/>
      <w:iCs/>
      <w:szCs w:val="20"/>
    </w:rPr>
  </w:style>
  <w:style w:type="character" w:customStyle="1" w:styleId="BodyTextIndent3Char">
    <w:name w:val="Body Text Indent 3 Char"/>
    <w:basedOn w:val="DefaultParagraphFont"/>
    <w:link w:val="BodyTextIndent3"/>
    <w:rsid w:val="00960A8E"/>
    <w:rPr>
      <w:rFonts w:ascii="Arial" w:eastAsia="Times New Roman" w:hAnsi="Arial" w:cs="Times New Roman"/>
      <w:bCs/>
      <w:i/>
      <w:iCs/>
      <w:szCs w:val="20"/>
    </w:rPr>
  </w:style>
  <w:style w:type="paragraph" w:styleId="BodyTextIndent2">
    <w:name w:val="Body Text Indent 2"/>
    <w:basedOn w:val="Normal"/>
    <w:link w:val="BodyTextIndent2Char"/>
    <w:rsid w:val="00960A8E"/>
    <w:pPr>
      <w:tabs>
        <w:tab w:val="left" w:pos="720"/>
      </w:tabs>
      <w:spacing w:after="0" w:line="240" w:lineRule="auto"/>
      <w:ind w:left="1440"/>
      <w:jc w:val="both"/>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960A8E"/>
    <w:rPr>
      <w:rFonts w:ascii="Arial" w:eastAsia="Times New Roman" w:hAnsi="Arial" w:cs="Times New Roman"/>
      <w:szCs w:val="20"/>
    </w:rPr>
  </w:style>
  <w:style w:type="character" w:styleId="FootnoteReference">
    <w:name w:val="footnote reference"/>
    <w:semiHidden/>
    <w:rsid w:val="00960A8E"/>
    <w:rPr>
      <w:vertAlign w:val="superscript"/>
    </w:rPr>
  </w:style>
  <w:style w:type="paragraph" w:styleId="Header">
    <w:name w:val="header"/>
    <w:basedOn w:val="Normal"/>
    <w:link w:val="HeaderChar"/>
    <w:rsid w:val="00960A8E"/>
    <w:pPr>
      <w:tabs>
        <w:tab w:val="center" w:pos="4320"/>
        <w:tab w:val="right" w:pos="8640"/>
      </w:tabs>
      <w:spacing w:after="0" w:line="240" w:lineRule="auto"/>
    </w:pPr>
    <w:rPr>
      <w:rFonts w:ascii="Arial" w:eastAsia="Times New Roman" w:hAnsi="Arial" w:cs="Times New Roman"/>
      <w:szCs w:val="20"/>
    </w:rPr>
  </w:style>
  <w:style w:type="character" w:customStyle="1" w:styleId="HeaderChar">
    <w:name w:val="Header Char"/>
    <w:basedOn w:val="DefaultParagraphFont"/>
    <w:link w:val="Header"/>
    <w:rsid w:val="00960A8E"/>
    <w:rPr>
      <w:rFonts w:ascii="Arial" w:eastAsia="Times New Roman" w:hAnsi="Arial" w:cs="Times New Roman"/>
      <w:szCs w:val="20"/>
    </w:rPr>
  </w:style>
  <w:style w:type="paragraph" w:styleId="FootnoteText">
    <w:name w:val="footnote text"/>
    <w:basedOn w:val="Normal"/>
    <w:link w:val="FootnoteTextChar"/>
    <w:semiHidden/>
    <w:rsid w:val="00960A8E"/>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960A8E"/>
    <w:rPr>
      <w:rFonts w:ascii="Arial" w:eastAsia="Times New Roman" w:hAnsi="Arial" w:cs="Times New Roman"/>
      <w:sz w:val="20"/>
      <w:szCs w:val="20"/>
    </w:rPr>
  </w:style>
  <w:style w:type="paragraph" w:styleId="BodyTextIndent">
    <w:name w:val="Body Text Indent"/>
    <w:basedOn w:val="Normal"/>
    <w:link w:val="BodyTextIndentChar"/>
    <w:rsid w:val="00960A8E"/>
    <w:pPr>
      <w:tabs>
        <w:tab w:val="left" w:pos="720"/>
      </w:tabs>
      <w:spacing w:after="0" w:line="240" w:lineRule="auto"/>
      <w:ind w:left="720"/>
    </w:pPr>
    <w:rPr>
      <w:rFonts w:ascii="Arial" w:eastAsia="Times New Roman" w:hAnsi="Arial" w:cs="Arial"/>
      <w:color w:val="000000"/>
      <w:szCs w:val="19"/>
    </w:rPr>
  </w:style>
  <w:style w:type="character" w:customStyle="1" w:styleId="BodyTextIndentChar">
    <w:name w:val="Body Text Indent Char"/>
    <w:basedOn w:val="DefaultParagraphFont"/>
    <w:link w:val="BodyTextIndent"/>
    <w:rsid w:val="00960A8E"/>
    <w:rPr>
      <w:rFonts w:ascii="Arial" w:eastAsia="Times New Roman" w:hAnsi="Arial" w:cs="Arial"/>
      <w:color w:val="000000"/>
      <w:szCs w:val="19"/>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960A8E"/>
    <w:pPr>
      <w:keepNext/>
      <w:numPr>
        <w:numId w:val="10"/>
      </w:numPr>
      <w:spacing w:after="0" w:line="240" w:lineRule="auto"/>
      <w:jc w:val="both"/>
      <w:outlineLvl w:val="1"/>
    </w:pPr>
    <w:rPr>
      <w:rFonts w:ascii="Arial" w:eastAsia="Times New Roman" w:hAnsi="Arial" w:cs="Arial"/>
      <w:color w:val="000000"/>
      <w:szCs w:val="24"/>
    </w:rPr>
  </w:style>
  <w:style w:type="paragraph" w:styleId="Heading3">
    <w:name w:val="heading 3"/>
    <w:basedOn w:val="Normal"/>
    <w:next w:val="Normal"/>
    <w:link w:val="Heading3Char"/>
    <w:qFormat/>
    <w:rsid w:val="00960A8E"/>
    <w:pPr>
      <w:keepNext/>
      <w:numPr>
        <w:numId w:val="6"/>
      </w:numPr>
      <w:spacing w:after="0" w:line="240" w:lineRule="auto"/>
      <w:jc w:val="both"/>
      <w:outlineLvl w:val="2"/>
    </w:pPr>
    <w:rPr>
      <w:rFonts w:ascii="Arial" w:eastAsia="Times New Roman" w:hAnsi="Arial" w:cs="Times New Roman"/>
      <w:b/>
      <w:bCs/>
      <w:szCs w:val="20"/>
    </w:rPr>
  </w:style>
  <w:style w:type="paragraph" w:styleId="Heading4">
    <w:name w:val="heading 4"/>
    <w:basedOn w:val="Normal"/>
    <w:next w:val="Normal"/>
    <w:link w:val="Heading4Char"/>
    <w:qFormat/>
    <w:rsid w:val="00960A8E"/>
    <w:pPr>
      <w:keepNext/>
      <w:tabs>
        <w:tab w:val="left" w:pos="-108"/>
      </w:tabs>
      <w:spacing w:after="0" w:line="240" w:lineRule="auto"/>
      <w:jc w:val="both"/>
      <w:outlineLvl w:val="3"/>
    </w:pPr>
    <w:rPr>
      <w:rFonts w:ascii="Arial" w:eastAsia="Times New Roman" w:hAnsi="Arial" w:cs="Times New Roman"/>
      <w:b/>
      <w:bCs/>
      <w:szCs w:val="20"/>
    </w:rPr>
  </w:style>
  <w:style w:type="paragraph" w:styleId="Heading5">
    <w:name w:val="heading 5"/>
    <w:basedOn w:val="Normal"/>
    <w:next w:val="Normal"/>
    <w:link w:val="Heading5Char"/>
    <w:qFormat/>
    <w:rsid w:val="00960A8E"/>
    <w:pPr>
      <w:keepNext/>
      <w:spacing w:after="0" w:line="240" w:lineRule="auto"/>
      <w:jc w:val="center"/>
      <w:outlineLvl w:val="4"/>
    </w:pPr>
    <w:rPr>
      <w:rFonts w:ascii="Arial" w:eastAsia="Times New Roman" w:hAnsi="Arial" w:cs="Arial"/>
      <w:b/>
      <w:bCs/>
      <w:szCs w:val="24"/>
    </w:rPr>
  </w:style>
  <w:style w:type="paragraph" w:styleId="Heading6">
    <w:name w:val="heading 6"/>
    <w:basedOn w:val="Normal"/>
    <w:next w:val="Normal"/>
    <w:link w:val="Heading6Char"/>
    <w:qFormat/>
    <w:rsid w:val="00960A8E"/>
    <w:pPr>
      <w:keepNext/>
      <w:tabs>
        <w:tab w:val="left" w:pos="720"/>
      </w:tabs>
      <w:spacing w:after="0" w:line="240" w:lineRule="auto"/>
      <w:ind w:left="720"/>
      <w:jc w:val="both"/>
      <w:outlineLvl w:val="5"/>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3970"/>
    <w:pPr>
      <w:ind w:left="720"/>
      <w:contextualSpacing/>
    </w:pPr>
  </w:style>
  <w:style w:type="paragraph" w:styleId="BalloonText">
    <w:name w:val="Balloon Text"/>
    <w:basedOn w:val="Normal"/>
    <w:link w:val="BalloonTextChar"/>
    <w:uiPriority w:val="99"/>
    <w:semiHidden/>
    <w:unhideWhenUsed/>
    <w:rsid w:val="00222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255"/>
    <w:rPr>
      <w:rFonts w:ascii="Tahoma" w:hAnsi="Tahoma" w:cs="Tahoma"/>
      <w:sz w:val="16"/>
      <w:szCs w:val="16"/>
    </w:rPr>
  </w:style>
  <w:style w:type="table" w:styleId="TableGrid">
    <w:name w:val="Table Grid"/>
    <w:basedOn w:val="TableNormal"/>
    <w:uiPriority w:val="59"/>
    <w:rsid w:val="007F40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574AC"/>
    <w:rPr>
      <w:color w:val="0000FF" w:themeColor="hyperlink"/>
      <w:u w:val="single"/>
    </w:rPr>
  </w:style>
  <w:style w:type="character" w:styleId="FollowedHyperlink">
    <w:name w:val="FollowedHyperlink"/>
    <w:basedOn w:val="DefaultParagraphFont"/>
    <w:uiPriority w:val="99"/>
    <w:semiHidden/>
    <w:unhideWhenUsed/>
    <w:rsid w:val="003574AC"/>
    <w:rPr>
      <w:color w:val="800080" w:themeColor="followedHyperlink"/>
      <w:u w:val="single"/>
    </w:rPr>
  </w:style>
  <w:style w:type="character" w:styleId="CommentReference">
    <w:name w:val="annotation reference"/>
    <w:basedOn w:val="DefaultParagraphFont"/>
    <w:uiPriority w:val="99"/>
    <w:semiHidden/>
    <w:unhideWhenUsed/>
    <w:rsid w:val="002E6727"/>
    <w:rPr>
      <w:sz w:val="16"/>
      <w:szCs w:val="16"/>
    </w:rPr>
  </w:style>
  <w:style w:type="paragraph" w:styleId="CommentText">
    <w:name w:val="annotation text"/>
    <w:basedOn w:val="Normal"/>
    <w:link w:val="CommentTextChar"/>
    <w:uiPriority w:val="99"/>
    <w:semiHidden/>
    <w:unhideWhenUsed/>
    <w:rsid w:val="002E6727"/>
    <w:pPr>
      <w:spacing w:line="240" w:lineRule="auto"/>
    </w:pPr>
    <w:rPr>
      <w:sz w:val="20"/>
      <w:szCs w:val="20"/>
    </w:rPr>
  </w:style>
  <w:style w:type="character" w:customStyle="1" w:styleId="CommentTextChar">
    <w:name w:val="Comment Text Char"/>
    <w:basedOn w:val="DefaultParagraphFont"/>
    <w:link w:val="CommentText"/>
    <w:uiPriority w:val="99"/>
    <w:semiHidden/>
    <w:rsid w:val="002E6727"/>
    <w:rPr>
      <w:sz w:val="20"/>
      <w:szCs w:val="20"/>
    </w:rPr>
  </w:style>
  <w:style w:type="paragraph" w:styleId="CommentSubject">
    <w:name w:val="annotation subject"/>
    <w:basedOn w:val="CommentText"/>
    <w:next w:val="CommentText"/>
    <w:link w:val="CommentSubjectChar"/>
    <w:uiPriority w:val="99"/>
    <w:semiHidden/>
    <w:unhideWhenUsed/>
    <w:rsid w:val="002E6727"/>
    <w:rPr>
      <w:b/>
      <w:bCs/>
    </w:rPr>
  </w:style>
  <w:style w:type="character" w:customStyle="1" w:styleId="CommentSubjectChar">
    <w:name w:val="Comment Subject Char"/>
    <w:basedOn w:val="CommentTextChar"/>
    <w:link w:val="CommentSubject"/>
    <w:uiPriority w:val="99"/>
    <w:semiHidden/>
    <w:rsid w:val="002E6727"/>
    <w:rPr>
      <w:b/>
      <w:bCs/>
      <w:sz w:val="20"/>
      <w:szCs w:val="20"/>
    </w:rPr>
  </w:style>
  <w:style w:type="paragraph" w:customStyle="1" w:styleId="NormalLeft025">
    <w:name w:val="Normal Left:  0.25&quot;"/>
    <w:basedOn w:val="Normal"/>
    <w:rsid w:val="0076232D"/>
    <w:pPr>
      <w:autoSpaceDE w:val="0"/>
      <w:autoSpaceDN w:val="0"/>
      <w:adjustRightInd w:val="0"/>
      <w:spacing w:after="0" w:line="240" w:lineRule="auto"/>
      <w:ind w:left="360"/>
    </w:pPr>
    <w:rPr>
      <w:rFonts w:ascii="Times New Roman" w:eastAsia="Times New Roman" w:hAnsi="Times New Roman" w:cs="Times New Roman"/>
      <w:sz w:val="24"/>
      <w:szCs w:val="24"/>
    </w:rPr>
  </w:style>
  <w:style w:type="paragraph" w:customStyle="1" w:styleId="NormalArial">
    <w:name w:val="Normal Arial"/>
    <w:aliases w:val="10 pt"/>
    <w:basedOn w:val="Normal"/>
    <w:rsid w:val="007B0C04"/>
    <w:pPr>
      <w:spacing w:after="0" w:line="240" w:lineRule="auto"/>
      <w:jc w:val="both"/>
    </w:pPr>
    <w:rPr>
      <w:rFonts w:ascii="Arial" w:eastAsia="Batang" w:hAnsi="Arial" w:cs="Arial"/>
      <w:sz w:val="20"/>
      <w:szCs w:val="20"/>
      <w:lang w:eastAsia="ko-KR"/>
    </w:rPr>
  </w:style>
  <w:style w:type="character" w:customStyle="1" w:styleId="Heading2Char">
    <w:name w:val="Heading 2 Char"/>
    <w:basedOn w:val="DefaultParagraphFont"/>
    <w:link w:val="Heading2"/>
    <w:rsid w:val="00960A8E"/>
    <w:rPr>
      <w:rFonts w:ascii="Arial" w:eastAsia="Times New Roman" w:hAnsi="Arial" w:cs="Arial"/>
      <w:color w:val="000000"/>
      <w:szCs w:val="24"/>
    </w:rPr>
  </w:style>
  <w:style w:type="character" w:customStyle="1" w:styleId="Heading3Char">
    <w:name w:val="Heading 3 Char"/>
    <w:basedOn w:val="DefaultParagraphFont"/>
    <w:link w:val="Heading3"/>
    <w:rsid w:val="00960A8E"/>
    <w:rPr>
      <w:rFonts w:ascii="Arial" w:eastAsia="Times New Roman" w:hAnsi="Arial" w:cs="Times New Roman"/>
      <w:b/>
      <w:bCs/>
      <w:szCs w:val="20"/>
    </w:rPr>
  </w:style>
  <w:style w:type="character" w:customStyle="1" w:styleId="Heading4Char">
    <w:name w:val="Heading 4 Char"/>
    <w:basedOn w:val="DefaultParagraphFont"/>
    <w:link w:val="Heading4"/>
    <w:rsid w:val="00960A8E"/>
    <w:rPr>
      <w:rFonts w:ascii="Arial" w:eastAsia="Times New Roman" w:hAnsi="Arial" w:cs="Times New Roman"/>
      <w:b/>
      <w:bCs/>
      <w:szCs w:val="20"/>
    </w:rPr>
  </w:style>
  <w:style w:type="character" w:customStyle="1" w:styleId="Heading5Char">
    <w:name w:val="Heading 5 Char"/>
    <w:basedOn w:val="DefaultParagraphFont"/>
    <w:link w:val="Heading5"/>
    <w:rsid w:val="00960A8E"/>
    <w:rPr>
      <w:rFonts w:ascii="Arial" w:eastAsia="Times New Roman" w:hAnsi="Arial" w:cs="Arial"/>
      <w:b/>
      <w:bCs/>
      <w:szCs w:val="24"/>
    </w:rPr>
  </w:style>
  <w:style w:type="character" w:customStyle="1" w:styleId="Heading6Char">
    <w:name w:val="Heading 6 Char"/>
    <w:basedOn w:val="DefaultParagraphFont"/>
    <w:link w:val="Heading6"/>
    <w:rsid w:val="00960A8E"/>
    <w:rPr>
      <w:rFonts w:ascii="Arial" w:eastAsia="Times New Roman" w:hAnsi="Arial" w:cs="Times New Roman"/>
      <w:b/>
      <w:bCs/>
      <w:szCs w:val="20"/>
    </w:rPr>
  </w:style>
  <w:style w:type="character" w:customStyle="1" w:styleId="Fill-insNCS">
    <w:name w:val="Fill-ins/NCS"/>
    <w:rsid w:val="00960A8E"/>
    <w:rPr>
      <w:rFonts w:ascii="NewCenturySchlbk" w:hAnsi="NewCenturySchlbk"/>
      <w:b/>
      <w:noProof w:val="0"/>
      <w:sz w:val="18"/>
      <w:lang w:val="en-US"/>
    </w:rPr>
  </w:style>
  <w:style w:type="paragraph" w:styleId="BodyTextIndent3">
    <w:name w:val="Body Text Indent 3"/>
    <w:basedOn w:val="Normal"/>
    <w:link w:val="BodyTextIndent3Char"/>
    <w:rsid w:val="00960A8E"/>
    <w:pPr>
      <w:tabs>
        <w:tab w:val="left" w:pos="720"/>
      </w:tabs>
      <w:spacing w:after="0" w:line="240" w:lineRule="auto"/>
      <w:ind w:left="720"/>
      <w:jc w:val="both"/>
    </w:pPr>
    <w:rPr>
      <w:rFonts w:ascii="Arial" w:eastAsia="Times New Roman" w:hAnsi="Arial" w:cs="Times New Roman"/>
      <w:bCs/>
      <w:i/>
      <w:iCs/>
      <w:szCs w:val="20"/>
    </w:rPr>
  </w:style>
  <w:style w:type="character" w:customStyle="1" w:styleId="BodyTextIndent3Char">
    <w:name w:val="Body Text Indent 3 Char"/>
    <w:basedOn w:val="DefaultParagraphFont"/>
    <w:link w:val="BodyTextIndent3"/>
    <w:rsid w:val="00960A8E"/>
    <w:rPr>
      <w:rFonts w:ascii="Arial" w:eastAsia="Times New Roman" w:hAnsi="Arial" w:cs="Times New Roman"/>
      <w:bCs/>
      <w:i/>
      <w:iCs/>
      <w:szCs w:val="20"/>
    </w:rPr>
  </w:style>
  <w:style w:type="paragraph" w:styleId="BodyTextIndent2">
    <w:name w:val="Body Text Indent 2"/>
    <w:basedOn w:val="Normal"/>
    <w:link w:val="BodyTextIndent2Char"/>
    <w:rsid w:val="00960A8E"/>
    <w:pPr>
      <w:tabs>
        <w:tab w:val="left" w:pos="720"/>
      </w:tabs>
      <w:spacing w:after="0" w:line="240" w:lineRule="auto"/>
      <w:ind w:left="1440"/>
      <w:jc w:val="both"/>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960A8E"/>
    <w:rPr>
      <w:rFonts w:ascii="Arial" w:eastAsia="Times New Roman" w:hAnsi="Arial" w:cs="Times New Roman"/>
      <w:szCs w:val="20"/>
    </w:rPr>
  </w:style>
  <w:style w:type="character" w:styleId="FootnoteReference">
    <w:name w:val="footnote reference"/>
    <w:semiHidden/>
    <w:rsid w:val="00960A8E"/>
    <w:rPr>
      <w:vertAlign w:val="superscript"/>
    </w:rPr>
  </w:style>
  <w:style w:type="paragraph" w:styleId="Header">
    <w:name w:val="header"/>
    <w:basedOn w:val="Normal"/>
    <w:link w:val="HeaderChar"/>
    <w:rsid w:val="00960A8E"/>
    <w:pPr>
      <w:tabs>
        <w:tab w:val="center" w:pos="4320"/>
        <w:tab w:val="right" w:pos="8640"/>
      </w:tabs>
      <w:spacing w:after="0" w:line="240" w:lineRule="auto"/>
    </w:pPr>
    <w:rPr>
      <w:rFonts w:ascii="Arial" w:eastAsia="Times New Roman" w:hAnsi="Arial" w:cs="Times New Roman"/>
      <w:szCs w:val="20"/>
    </w:rPr>
  </w:style>
  <w:style w:type="character" w:customStyle="1" w:styleId="HeaderChar">
    <w:name w:val="Header Char"/>
    <w:basedOn w:val="DefaultParagraphFont"/>
    <w:link w:val="Header"/>
    <w:rsid w:val="00960A8E"/>
    <w:rPr>
      <w:rFonts w:ascii="Arial" w:eastAsia="Times New Roman" w:hAnsi="Arial" w:cs="Times New Roman"/>
      <w:szCs w:val="20"/>
    </w:rPr>
  </w:style>
  <w:style w:type="paragraph" w:styleId="FootnoteText">
    <w:name w:val="footnote text"/>
    <w:basedOn w:val="Normal"/>
    <w:link w:val="FootnoteTextChar"/>
    <w:semiHidden/>
    <w:rsid w:val="00960A8E"/>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960A8E"/>
    <w:rPr>
      <w:rFonts w:ascii="Arial" w:eastAsia="Times New Roman" w:hAnsi="Arial" w:cs="Times New Roman"/>
      <w:sz w:val="20"/>
      <w:szCs w:val="20"/>
    </w:rPr>
  </w:style>
  <w:style w:type="paragraph" w:styleId="BodyTextIndent">
    <w:name w:val="Body Text Indent"/>
    <w:basedOn w:val="Normal"/>
    <w:link w:val="BodyTextIndentChar"/>
    <w:rsid w:val="00960A8E"/>
    <w:pPr>
      <w:tabs>
        <w:tab w:val="left" w:pos="720"/>
      </w:tabs>
      <w:spacing w:after="0" w:line="240" w:lineRule="auto"/>
      <w:ind w:left="720"/>
    </w:pPr>
    <w:rPr>
      <w:rFonts w:ascii="Arial" w:eastAsia="Times New Roman" w:hAnsi="Arial" w:cs="Arial"/>
      <w:color w:val="000000"/>
      <w:szCs w:val="19"/>
    </w:rPr>
  </w:style>
  <w:style w:type="character" w:customStyle="1" w:styleId="BodyTextIndentChar">
    <w:name w:val="Body Text Indent Char"/>
    <w:basedOn w:val="DefaultParagraphFont"/>
    <w:link w:val="BodyTextIndent"/>
    <w:rsid w:val="00960A8E"/>
    <w:rPr>
      <w:rFonts w:ascii="Arial" w:eastAsia="Times New Roman" w:hAnsi="Arial" w:cs="Arial"/>
      <w:color w:val="000000"/>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584347">
      <w:bodyDiv w:val="1"/>
      <w:marLeft w:val="0"/>
      <w:marRight w:val="0"/>
      <w:marTop w:val="0"/>
      <w:marBottom w:val="0"/>
      <w:divBdr>
        <w:top w:val="none" w:sz="0" w:space="0" w:color="auto"/>
        <w:left w:val="none" w:sz="0" w:space="0" w:color="auto"/>
        <w:bottom w:val="none" w:sz="0" w:space="0" w:color="auto"/>
        <w:right w:val="none" w:sz="0" w:space="0" w:color="auto"/>
      </w:divBdr>
    </w:div>
    <w:div w:id="195921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zxliu@bnl.gov"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1114</Words>
  <Characters>6356</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Pindak, Ronald</dc:creator>
  <cp:lastModifiedBy>Zhenxian Liu</cp:lastModifiedBy>
  <cp:revision>7</cp:revision>
  <dcterms:created xsi:type="dcterms:W3CDTF">2015-10-21T01:38:00Z</dcterms:created>
  <dcterms:modified xsi:type="dcterms:W3CDTF">2016-01-11T18:22:00Z</dcterms:modified>
</cp:coreProperties>
</file>