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4D8D81" w14:textId="77777777" w:rsidR="007D57E7" w:rsidRDefault="007D57E7" w:rsidP="007D57E7">
      <w:pPr>
        <w:jc w:val="center"/>
        <w:rPr>
          <w:b/>
          <w:bCs/>
          <w:sz w:val="36"/>
          <w:szCs w:val="36"/>
        </w:rPr>
      </w:pPr>
      <w:bookmarkStart w:id="0" w:name="_GoBack"/>
      <w:bookmarkEnd w:id="0"/>
    </w:p>
    <w:p w14:paraId="713A4934" w14:textId="77777777" w:rsidR="007D57E7" w:rsidRDefault="007D57E7" w:rsidP="007D57E7">
      <w:pPr>
        <w:jc w:val="center"/>
        <w:rPr>
          <w:b/>
          <w:bCs/>
          <w:sz w:val="36"/>
          <w:szCs w:val="36"/>
        </w:rPr>
      </w:pPr>
    </w:p>
    <w:p w14:paraId="64174AB2" w14:textId="77777777" w:rsidR="007D57E7" w:rsidRDefault="007D57E7" w:rsidP="007D57E7">
      <w:pPr>
        <w:jc w:val="center"/>
        <w:rPr>
          <w:b/>
          <w:bCs/>
          <w:sz w:val="36"/>
          <w:szCs w:val="36"/>
        </w:rPr>
      </w:pPr>
    </w:p>
    <w:p w14:paraId="6C9983C6" w14:textId="77777777" w:rsidR="007D57E7" w:rsidRDefault="007D57E7" w:rsidP="007D57E7">
      <w:pPr>
        <w:jc w:val="center"/>
        <w:rPr>
          <w:b/>
          <w:bCs/>
          <w:sz w:val="36"/>
          <w:szCs w:val="36"/>
        </w:rPr>
      </w:pPr>
    </w:p>
    <w:p w14:paraId="58613F76" w14:textId="77777777" w:rsidR="007D57E7" w:rsidRDefault="007D57E7" w:rsidP="007D57E7">
      <w:pPr>
        <w:jc w:val="center"/>
        <w:rPr>
          <w:b/>
          <w:bCs/>
          <w:sz w:val="36"/>
          <w:szCs w:val="36"/>
        </w:rPr>
      </w:pPr>
    </w:p>
    <w:p w14:paraId="25CC6783" w14:textId="2FB691D7" w:rsidR="007D57E7" w:rsidRDefault="000444E1" w:rsidP="007D57E7">
      <w:pPr>
        <w:jc w:val="center"/>
        <w:rPr>
          <w:b/>
          <w:bCs/>
          <w:sz w:val="36"/>
          <w:szCs w:val="36"/>
        </w:rPr>
      </w:pPr>
      <w:r w:rsidRPr="000340D7">
        <w:rPr>
          <w:b/>
          <w:bCs/>
          <w:sz w:val="36"/>
          <w:szCs w:val="36"/>
        </w:rPr>
        <w:t xml:space="preserve">6-BM </w:t>
      </w:r>
      <w:r w:rsidR="007D57E7" w:rsidRPr="000340D7">
        <w:rPr>
          <w:b/>
          <w:bCs/>
          <w:sz w:val="36"/>
          <w:szCs w:val="36"/>
        </w:rPr>
        <w:t>Management Plan</w:t>
      </w:r>
      <w:r w:rsidR="0021546A">
        <w:rPr>
          <w:b/>
          <w:bCs/>
          <w:sz w:val="36"/>
          <w:szCs w:val="36"/>
        </w:rPr>
        <w:t xml:space="preserve"> </w:t>
      </w:r>
    </w:p>
    <w:p w14:paraId="0C08266B" w14:textId="0A05BD13" w:rsidR="0021546A" w:rsidRPr="000340D7" w:rsidRDefault="0021546A" w:rsidP="007D57E7">
      <w:pPr>
        <w:jc w:val="center"/>
        <w:rPr>
          <w:b/>
          <w:bCs/>
          <w:sz w:val="36"/>
          <w:szCs w:val="36"/>
        </w:rPr>
      </w:pPr>
      <w:r>
        <w:rPr>
          <w:b/>
          <w:bCs/>
          <w:sz w:val="36"/>
          <w:szCs w:val="36"/>
        </w:rPr>
        <w:t>(Updated)</w:t>
      </w:r>
    </w:p>
    <w:p w14:paraId="2DABD7AB" w14:textId="77777777" w:rsidR="007D57E7" w:rsidRPr="000340D7" w:rsidRDefault="007D57E7" w:rsidP="007D57E7">
      <w:pPr>
        <w:jc w:val="center"/>
        <w:rPr>
          <w:b/>
          <w:bCs/>
          <w:sz w:val="36"/>
          <w:szCs w:val="36"/>
        </w:rPr>
      </w:pPr>
    </w:p>
    <w:p w14:paraId="347D951C" w14:textId="77777777" w:rsidR="007D57E7" w:rsidRPr="000340D7" w:rsidRDefault="007D57E7" w:rsidP="007D57E7">
      <w:pPr>
        <w:jc w:val="center"/>
        <w:rPr>
          <w:b/>
          <w:bCs/>
          <w:sz w:val="32"/>
          <w:szCs w:val="32"/>
        </w:rPr>
      </w:pPr>
    </w:p>
    <w:p w14:paraId="50CE32C8" w14:textId="77777777" w:rsidR="007D57E7" w:rsidRPr="000340D7" w:rsidRDefault="000444E1" w:rsidP="007D57E7">
      <w:pPr>
        <w:jc w:val="center"/>
        <w:rPr>
          <w:b/>
          <w:bCs/>
          <w:sz w:val="32"/>
          <w:szCs w:val="32"/>
        </w:rPr>
      </w:pPr>
      <w:r w:rsidRPr="000340D7">
        <w:rPr>
          <w:b/>
          <w:bCs/>
          <w:sz w:val="32"/>
          <w:szCs w:val="32"/>
        </w:rPr>
        <w:t>COMPRES</w:t>
      </w:r>
    </w:p>
    <w:p w14:paraId="38CB9446" w14:textId="77777777" w:rsidR="007D57E7" w:rsidRPr="000340D7" w:rsidRDefault="007D57E7" w:rsidP="007D57E7">
      <w:pPr>
        <w:jc w:val="center"/>
        <w:rPr>
          <w:b/>
          <w:bCs/>
          <w:sz w:val="32"/>
          <w:szCs w:val="32"/>
        </w:rPr>
      </w:pPr>
    </w:p>
    <w:p w14:paraId="536CB30B" w14:textId="77777777" w:rsidR="00171B5F" w:rsidRDefault="00171B5F" w:rsidP="007D57E7">
      <w:pPr>
        <w:jc w:val="center"/>
        <w:rPr>
          <w:b/>
          <w:bCs/>
          <w:sz w:val="32"/>
          <w:szCs w:val="32"/>
        </w:rPr>
      </w:pPr>
    </w:p>
    <w:p w14:paraId="0C1D8497" w14:textId="6374554B" w:rsidR="00171B5F" w:rsidRPr="000340D7" w:rsidRDefault="00171B5F" w:rsidP="007D57E7">
      <w:pPr>
        <w:jc w:val="center"/>
        <w:rPr>
          <w:b/>
          <w:bCs/>
          <w:sz w:val="32"/>
          <w:szCs w:val="32"/>
        </w:rPr>
      </w:pPr>
      <w:r>
        <w:rPr>
          <w:b/>
          <w:bCs/>
          <w:sz w:val="32"/>
          <w:szCs w:val="32"/>
        </w:rPr>
        <w:t>Advanced Photon Source</w:t>
      </w:r>
    </w:p>
    <w:p w14:paraId="6054A981" w14:textId="77777777" w:rsidR="007D57E7" w:rsidRPr="000340D7" w:rsidRDefault="007D57E7" w:rsidP="007D57E7">
      <w:pPr>
        <w:jc w:val="center"/>
        <w:rPr>
          <w:b/>
          <w:bCs/>
          <w:sz w:val="32"/>
          <w:szCs w:val="32"/>
        </w:rPr>
      </w:pPr>
    </w:p>
    <w:p w14:paraId="2AF7AE9A" w14:textId="77777777" w:rsidR="007D57E7" w:rsidRPr="000340D7" w:rsidRDefault="007D57E7" w:rsidP="007D57E7">
      <w:pPr>
        <w:jc w:val="center"/>
        <w:rPr>
          <w:b/>
          <w:bCs/>
          <w:sz w:val="32"/>
          <w:szCs w:val="32"/>
        </w:rPr>
      </w:pPr>
    </w:p>
    <w:p w14:paraId="7AF223A2" w14:textId="3D0BE2CA" w:rsidR="007D57E7" w:rsidRDefault="00F158E2" w:rsidP="007D57E7">
      <w:pPr>
        <w:jc w:val="center"/>
        <w:rPr>
          <w:b/>
          <w:bCs/>
          <w:sz w:val="32"/>
          <w:szCs w:val="32"/>
        </w:rPr>
      </w:pPr>
      <w:r w:rsidRPr="000340D7">
        <w:rPr>
          <w:b/>
          <w:bCs/>
          <w:sz w:val="32"/>
          <w:szCs w:val="32"/>
        </w:rPr>
        <w:t>D</w:t>
      </w:r>
      <w:r w:rsidR="000444E1" w:rsidRPr="000340D7">
        <w:rPr>
          <w:b/>
          <w:bCs/>
          <w:sz w:val="32"/>
          <w:szCs w:val="32"/>
        </w:rPr>
        <w:t>ate</w:t>
      </w:r>
      <w:r w:rsidR="000D7D7C">
        <w:rPr>
          <w:b/>
          <w:bCs/>
          <w:sz w:val="32"/>
          <w:szCs w:val="32"/>
        </w:rPr>
        <w:t xml:space="preserve">: </w:t>
      </w:r>
      <w:r w:rsidR="0021546A">
        <w:rPr>
          <w:b/>
          <w:bCs/>
          <w:sz w:val="32"/>
          <w:szCs w:val="32"/>
        </w:rPr>
        <w:t xml:space="preserve">November 17, </w:t>
      </w:r>
      <w:r>
        <w:rPr>
          <w:b/>
          <w:bCs/>
          <w:sz w:val="32"/>
          <w:szCs w:val="32"/>
        </w:rPr>
        <w:t>20</w:t>
      </w:r>
      <w:r w:rsidR="0021546A">
        <w:rPr>
          <w:b/>
          <w:bCs/>
          <w:sz w:val="32"/>
          <w:szCs w:val="32"/>
        </w:rPr>
        <w:t>17</w:t>
      </w:r>
    </w:p>
    <w:p w14:paraId="3E36F94B" w14:textId="77777777" w:rsidR="00F158E2" w:rsidRPr="000340D7" w:rsidRDefault="00F158E2" w:rsidP="007D57E7">
      <w:pPr>
        <w:jc w:val="center"/>
        <w:rPr>
          <w:b/>
          <w:bCs/>
          <w:sz w:val="32"/>
          <w:szCs w:val="32"/>
        </w:rPr>
      </w:pPr>
    </w:p>
    <w:p w14:paraId="364DE7F3" w14:textId="77777777" w:rsidR="007D57E7" w:rsidRPr="000340D7" w:rsidRDefault="007D57E7" w:rsidP="007D57E7">
      <w:pPr>
        <w:jc w:val="center"/>
        <w:rPr>
          <w:b/>
          <w:bCs/>
          <w:sz w:val="32"/>
          <w:szCs w:val="32"/>
        </w:rPr>
      </w:pPr>
    </w:p>
    <w:p w14:paraId="65C836E8" w14:textId="77777777" w:rsidR="007D57E7" w:rsidRPr="000340D7" w:rsidRDefault="007D57E7" w:rsidP="00794889">
      <w:pPr>
        <w:jc w:val="both"/>
        <w:rPr>
          <w:b/>
          <w:bCs/>
          <w:sz w:val="28"/>
        </w:rPr>
      </w:pPr>
    </w:p>
    <w:p w14:paraId="4CEF561F" w14:textId="77777777" w:rsidR="007D57E7" w:rsidRPr="000340D7" w:rsidRDefault="007D57E7" w:rsidP="00794889">
      <w:pPr>
        <w:jc w:val="both"/>
        <w:rPr>
          <w:b/>
          <w:bCs/>
          <w:sz w:val="28"/>
        </w:rPr>
      </w:pPr>
    </w:p>
    <w:p w14:paraId="14C7B60F" w14:textId="77777777" w:rsidR="007D57E7" w:rsidRPr="000340D7" w:rsidRDefault="007D57E7" w:rsidP="00794889">
      <w:pPr>
        <w:jc w:val="both"/>
        <w:rPr>
          <w:b/>
          <w:bCs/>
          <w:sz w:val="28"/>
        </w:rPr>
      </w:pPr>
    </w:p>
    <w:p w14:paraId="4CA02C46" w14:textId="77777777" w:rsidR="007D57E7" w:rsidRPr="000340D7" w:rsidRDefault="007D57E7">
      <w:pPr>
        <w:rPr>
          <w:b/>
          <w:bCs/>
          <w:sz w:val="28"/>
        </w:rPr>
      </w:pPr>
      <w:r w:rsidRPr="000340D7">
        <w:rPr>
          <w:b/>
          <w:bCs/>
          <w:sz w:val="28"/>
        </w:rPr>
        <w:br w:type="page"/>
      </w:r>
    </w:p>
    <w:p w14:paraId="37CF5691" w14:textId="77777777" w:rsidR="00794889" w:rsidRPr="000340D7" w:rsidRDefault="00794889" w:rsidP="00926FA8">
      <w:pPr>
        <w:jc w:val="center"/>
        <w:rPr>
          <w:b/>
          <w:bCs/>
          <w:sz w:val="28"/>
        </w:rPr>
      </w:pPr>
      <w:r w:rsidRPr="000340D7">
        <w:rPr>
          <w:b/>
          <w:bCs/>
          <w:sz w:val="28"/>
        </w:rPr>
        <w:lastRenderedPageBreak/>
        <w:t>Table of Contents</w:t>
      </w:r>
    </w:p>
    <w:p w14:paraId="2838CA0D" w14:textId="77777777" w:rsidR="00794889" w:rsidRPr="000340D7" w:rsidRDefault="00794889" w:rsidP="00794889">
      <w:pPr>
        <w:jc w:val="both"/>
        <w:rPr>
          <w:b/>
          <w:bCs/>
          <w:sz w:val="28"/>
        </w:rPr>
      </w:pPr>
    </w:p>
    <w:p w14:paraId="25AC123E" w14:textId="6FD140E0" w:rsidR="00926FA8" w:rsidRPr="000340D7" w:rsidRDefault="00926FA8" w:rsidP="00191D64">
      <w:pPr>
        <w:pStyle w:val="TOC1"/>
      </w:pPr>
      <w:r w:rsidRPr="000340D7">
        <w:t>1</w:t>
      </w:r>
      <w:r w:rsidRPr="000340D7">
        <w:tab/>
        <w:t>Introduction</w:t>
      </w:r>
      <w:r w:rsidR="00075861" w:rsidRPr="000340D7">
        <w:t xml:space="preserve"> &amp; Scientific Scop</w:t>
      </w:r>
      <w:r w:rsidR="00191D64">
        <w:t>e</w:t>
      </w:r>
      <w:r w:rsidR="00191D64">
        <w:tab/>
        <w:t>3</w:t>
      </w:r>
    </w:p>
    <w:p w14:paraId="55448CDE" w14:textId="39A7B776" w:rsidR="00926FA8" w:rsidRPr="000340D7" w:rsidRDefault="00926FA8" w:rsidP="00191D64">
      <w:pPr>
        <w:widowControl w:val="0"/>
        <w:tabs>
          <w:tab w:val="left" w:pos="450"/>
          <w:tab w:val="left" w:pos="720"/>
          <w:tab w:val="right" w:leader="dot" w:pos="8630"/>
        </w:tabs>
        <w:autoSpaceDE w:val="0"/>
        <w:autoSpaceDN w:val="0"/>
        <w:adjustRightInd w:val="0"/>
        <w:rPr>
          <w:b/>
          <w:sz w:val="28"/>
        </w:rPr>
      </w:pPr>
      <w:r w:rsidRPr="000340D7">
        <w:rPr>
          <w:b/>
          <w:sz w:val="28"/>
        </w:rPr>
        <w:t xml:space="preserve">2 </w:t>
      </w:r>
      <w:r w:rsidRPr="000340D7">
        <w:rPr>
          <w:b/>
          <w:sz w:val="28"/>
        </w:rPr>
        <w:tab/>
      </w:r>
      <w:r w:rsidRPr="000340D7">
        <w:rPr>
          <w:b/>
          <w:sz w:val="28"/>
        </w:rPr>
        <w:tab/>
        <w:t>Organizational Structur</w:t>
      </w:r>
      <w:r w:rsidR="00191D64">
        <w:rPr>
          <w:b/>
          <w:sz w:val="28"/>
        </w:rPr>
        <w:t>e for 6-BM Operations</w:t>
      </w:r>
      <w:r w:rsidR="00191D64">
        <w:rPr>
          <w:b/>
          <w:sz w:val="28"/>
        </w:rPr>
        <w:tab/>
      </w:r>
      <w:r w:rsidR="00541F12">
        <w:rPr>
          <w:b/>
          <w:sz w:val="28"/>
        </w:rPr>
        <w:t>6</w:t>
      </w:r>
    </w:p>
    <w:p w14:paraId="41DD1144" w14:textId="77777777" w:rsidR="00926FA8" w:rsidRPr="000340D7" w:rsidRDefault="00926FA8" w:rsidP="00191D64">
      <w:pPr>
        <w:widowControl w:val="0"/>
        <w:tabs>
          <w:tab w:val="left" w:pos="450"/>
          <w:tab w:val="left" w:pos="720"/>
          <w:tab w:val="right" w:leader="dot" w:pos="8630"/>
        </w:tabs>
        <w:autoSpaceDE w:val="0"/>
        <w:autoSpaceDN w:val="0"/>
        <w:adjustRightInd w:val="0"/>
        <w:rPr>
          <w:b/>
          <w:sz w:val="28"/>
        </w:rPr>
      </w:pPr>
    </w:p>
    <w:p w14:paraId="58EC37C4" w14:textId="7235F7DD" w:rsidR="00926FA8" w:rsidRPr="000340D7" w:rsidRDefault="00926FA8" w:rsidP="00191D64">
      <w:pPr>
        <w:tabs>
          <w:tab w:val="left" w:pos="720"/>
          <w:tab w:val="right" w:leader="dot" w:pos="8630"/>
        </w:tabs>
        <w:rPr>
          <w:b/>
          <w:sz w:val="28"/>
        </w:rPr>
      </w:pPr>
      <w:r w:rsidRPr="000340D7">
        <w:rPr>
          <w:b/>
          <w:sz w:val="28"/>
        </w:rPr>
        <w:t>3</w:t>
      </w:r>
      <w:r w:rsidRPr="000340D7">
        <w:rPr>
          <w:b/>
          <w:sz w:val="28"/>
        </w:rPr>
        <w:tab/>
      </w:r>
      <w:r w:rsidR="00075861" w:rsidRPr="000340D7">
        <w:rPr>
          <w:b/>
          <w:sz w:val="28"/>
        </w:rPr>
        <w:t xml:space="preserve">Beamline </w:t>
      </w:r>
      <w:r w:rsidR="00191D64">
        <w:rPr>
          <w:b/>
          <w:sz w:val="28"/>
        </w:rPr>
        <w:t>Requirements</w:t>
      </w:r>
      <w:r w:rsidR="00191D64">
        <w:rPr>
          <w:b/>
          <w:sz w:val="28"/>
        </w:rPr>
        <w:tab/>
      </w:r>
      <w:r w:rsidR="00541F12">
        <w:rPr>
          <w:b/>
          <w:sz w:val="28"/>
        </w:rPr>
        <w:t>7</w:t>
      </w:r>
    </w:p>
    <w:p w14:paraId="403DF7FD" w14:textId="208FBC44" w:rsidR="00191D64" w:rsidRDefault="00075861" w:rsidP="00191D64">
      <w:pPr>
        <w:pStyle w:val="Heading1"/>
        <w:tabs>
          <w:tab w:val="left" w:pos="720"/>
          <w:tab w:val="right" w:leader="dot" w:pos="8630"/>
        </w:tabs>
        <w:jc w:val="both"/>
        <w:rPr>
          <w:rFonts w:ascii="Times New Roman" w:hAnsi="Times New Roman"/>
          <w:sz w:val="28"/>
        </w:rPr>
      </w:pPr>
      <w:r w:rsidRPr="000340D7">
        <w:rPr>
          <w:rFonts w:ascii="Times New Roman" w:hAnsi="Times New Roman"/>
          <w:sz w:val="28"/>
        </w:rPr>
        <w:t>4</w:t>
      </w:r>
      <w:r w:rsidR="00926FA8" w:rsidRPr="000340D7">
        <w:rPr>
          <w:rFonts w:ascii="Times New Roman" w:hAnsi="Times New Roman"/>
          <w:sz w:val="28"/>
        </w:rPr>
        <w:tab/>
        <w:t>Funding………………</w:t>
      </w:r>
      <w:r w:rsidR="00191D64">
        <w:rPr>
          <w:rFonts w:ascii="Times New Roman" w:hAnsi="Times New Roman"/>
          <w:sz w:val="28"/>
        </w:rPr>
        <w:tab/>
      </w:r>
      <w:r w:rsidR="00926FA8" w:rsidRPr="000340D7">
        <w:rPr>
          <w:rFonts w:ascii="Times New Roman" w:hAnsi="Times New Roman"/>
          <w:sz w:val="28"/>
        </w:rPr>
        <w:t>……………………………………………</w:t>
      </w:r>
      <w:r w:rsidR="00541F12">
        <w:rPr>
          <w:rFonts w:ascii="Times New Roman" w:hAnsi="Times New Roman"/>
          <w:sz w:val="28"/>
        </w:rPr>
        <w:t>9</w:t>
      </w:r>
    </w:p>
    <w:p w14:paraId="7ED605AE" w14:textId="4BC63C2A" w:rsidR="00926FA8" w:rsidRPr="000340D7" w:rsidRDefault="00191D64" w:rsidP="00191D64">
      <w:pPr>
        <w:pStyle w:val="Heading1"/>
        <w:tabs>
          <w:tab w:val="left" w:pos="720"/>
          <w:tab w:val="right" w:leader="dot" w:pos="8630"/>
        </w:tabs>
        <w:jc w:val="both"/>
        <w:rPr>
          <w:rFonts w:ascii="Times New Roman" w:hAnsi="Times New Roman"/>
          <w:sz w:val="28"/>
        </w:rPr>
      </w:pPr>
      <w:r>
        <w:rPr>
          <w:rFonts w:ascii="Times New Roman" w:hAnsi="Times New Roman"/>
          <w:sz w:val="28"/>
        </w:rPr>
        <w:t>5</w:t>
      </w:r>
      <w:r>
        <w:rPr>
          <w:rFonts w:ascii="Times New Roman" w:hAnsi="Times New Roman"/>
          <w:sz w:val="28"/>
        </w:rPr>
        <w:tab/>
      </w:r>
      <w:r w:rsidR="00926FA8" w:rsidRPr="000340D7">
        <w:rPr>
          <w:rFonts w:ascii="Times New Roman" w:hAnsi="Times New Roman"/>
          <w:sz w:val="28"/>
        </w:rPr>
        <w:t>Safety …………………………………………………</w:t>
      </w:r>
      <w:r>
        <w:rPr>
          <w:rFonts w:ascii="Times New Roman" w:hAnsi="Times New Roman"/>
          <w:sz w:val="28"/>
        </w:rPr>
        <w:tab/>
      </w:r>
      <w:r w:rsidR="00926FA8" w:rsidRPr="000340D7">
        <w:rPr>
          <w:rFonts w:ascii="Times New Roman" w:hAnsi="Times New Roman"/>
          <w:sz w:val="28"/>
        </w:rPr>
        <w:t>…</w:t>
      </w:r>
      <w:r w:rsidR="00075861" w:rsidRPr="000340D7">
        <w:rPr>
          <w:rFonts w:ascii="Times New Roman" w:hAnsi="Times New Roman"/>
          <w:sz w:val="28"/>
        </w:rPr>
        <w:t>.</w:t>
      </w:r>
      <w:r w:rsidR="00541F12">
        <w:rPr>
          <w:rFonts w:ascii="Times New Roman" w:hAnsi="Times New Roman"/>
          <w:sz w:val="28"/>
        </w:rPr>
        <w:t>9</w:t>
      </w:r>
    </w:p>
    <w:p w14:paraId="73A4D9EC" w14:textId="6856DC84" w:rsidR="00926FA8" w:rsidRPr="000340D7" w:rsidRDefault="00075861" w:rsidP="00191D64">
      <w:pPr>
        <w:pStyle w:val="Heading1"/>
        <w:tabs>
          <w:tab w:val="left" w:pos="720"/>
          <w:tab w:val="right" w:leader="dot" w:pos="8630"/>
        </w:tabs>
        <w:rPr>
          <w:rFonts w:ascii="Times New Roman" w:hAnsi="Times New Roman"/>
          <w:sz w:val="28"/>
        </w:rPr>
      </w:pPr>
      <w:r w:rsidRPr="000340D7">
        <w:rPr>
          <w:rFonts w:ascii="Times New Roman" w:hAnsi="Times New Roman"/>
          <w:sz w:val="28"/>
        </w:rPr>
        <w:t>6</w:t>
      </w:r>
      <w:r w:rsidR="00926FA8" w:rsidRPr="000340D7">
        <w:rPr>
          <w:rFonts w:ascii="Times New Roman" w:hAnsi="Times New Roman"/>
          <w:sz w:val="28"/>
        </w:rPr>
        <w:tab/>
        <w:t xml:space="preserve">Operations and </w:t>
      </w:r>
      <w:r w:rsidR="00523CBE" w:rsidRPr="000340D7">
        <w:rPr>
          <w:rFonts w:ascii="Times New Roman" w:hAnsi="Times New Roman"/>
          <w:sz w:val="28"/>
        </w:rPr>
        <w:t xml:space="preserve">User </w:t>
      </w:r>
      <w:r w:rsidR="00926FA8" w:rsidRPr="000340D7">
        <w:rPr>
          <w:rFonts w:ascii="Times New Roman" w:hAnsi="Times New Roman"/>
          <w:sz w:val="28"/>
        </w:rPr>
        <w:t>Access Plan</w:t>
      </w:r>
      <w:r w:rsidR="004C39D6" w:rsidRPr="000340D7">
        <w:rPr>
          <w:rFonts w:ascii="Times New Roman" w:hAnsi="Times New Roman"/>
          <w:sz w:val="28"/>
        </w:rPr>
        <w:t>…</w:t>
      </w:r>
      <w:r w:rsidR="00926FA8" w:rsidRPr="000340D7">
        <w:rPr>
          <w:rFonts w:ascii="Times New Roman" w:hAnsi="Times New Roman"/>
          <w:sz w:val="28"/>
        </w:rPr>
        <w:t>………………………………</w:t>
      </w:r>
      <w:r w:rsidR="00541F12">
        <w:rPr>
          <w:rFonts w:ascii="Times New Roman" w:hAnsi="Times New Roman"/>
          <w:sz w:val="28"/>
        </w:rPr>
        <w:t>..9</w:t>
      </w:r>
    </w:p>
    <w:p w14:paraId="16491A5D" w14:textId="77777777" w:rsidR="00926FA8" w:rsidRPr="000340D7" w:rsidRDefault="00926FA8" w:rsidP="00191D64">
      <w:pPr>
        <w:tabs>
          <w:tab w:val="left" w:pos="720"/>
          <w:tab w:val="right" w:leader="dot" w:pos="8630"/>
        </w:tabs>
      </w:pPr>
    </w:p>
    <w:p w14:paraId="0D851D5B" w14:textId="67569C67" w:rsidR="006B79F0" w:rsidRDefault="00075861" w:rsidP="00191D64">
      <w:pPr>
        <w:tabs>
          <w:tab w:val="left" w:pos="720"/>
          <w:tab w:val="right" w:leader="dot" w:pos="8630"/>
        </w:tabs>
        <w:rPr>
          <w:b/>
          <w:sz w:val="28"/>
          <w:szCs w:val="28"/>
        </w:rPr>
      </w:pPr>
      <w:r w:rsidRPr="000340D7">
        <w:rPr>
          <w:b/>
          <w:sz w:val="28"/>
          <w:szCs w:val="28"/>
        </w:rPr>
        <w:t>7</w:t>
      </w:r>
      <w:r w:rsidR="00191D64">
        <w:rPr>
          <w:b/>
          <w:sz w:val="28"/>
          <w:szCs w:val="28"/>
        </w:rPr>
        <w:tab/>
      </w:r>
      <w:r w:rsidR="006B79F0">
        <w:rPr>
          <w:b/>
          <w:sz w:val="28"/>
          <w:szCs w:val="28"/>
        </w:rPr>
        <w:t>Term of the Agreement</w:t>
      </w:r>
      <w:r w:rsidR="00191D64">
        <w:rPr>
          <w:b/>
          <w:sz w:val="28"/>
          <w:szCs w:val="28"/>
        </w:rPr>
        <w:tab/>
      </w:r>
      <w:r w:rsidR="00F158E2">
        <w:rPr>
          <w:b/>
          <w:sz w:val="28"/>
          <w:szCs w:val="28"/>
        </w:rPr>
        <w:t>1</w:t>
      </w:r>
      <w:r w:rsidR="00541F12">
        <w:rPr>
          <w:b/>
          <w:sz w:val="28"/>
          <w:szCs w:val="28"/>
        </w:rPr>
        <w:t>0</w:t>
      </w:r>
    </w:p>
    <w:p w14:paraId="46C3EF0B" w14:textId="77777777" w:rsidR="006B79F0" w:rsidRDefault="006B79F0" w:rsidP="00191D64">
      <w:pPr>
        <w:tabs>
          <w:tab w:val="right" w:leader="dot" w:pos="8630"/>
        </w:tabs>
        <w:rPr>
          <w:b/>
          <w:sz w:val="28"/>
          <w:szCs w:val="28"/>
        </w:rPr>
      </w:pPr>
    </w:p>
    <w:p w14:paraId="20CDD3CF" w14:textId="77777777" w:rsidR="00FA645A" w:rsidRPr="000340D7" w:rsidRDefault="00FA645A" w:rsidP="00926FA8">
      <w:pPr>
        <w:rPr>
          <w:b/>
          <w:sz w:val="28"/>
          <w:szCs w:val="28"/>
        </w:rPr>
      </w:pPr>
    </w:p>
    <w:p w14:paraId="13437B40" w14:textId="77777777" w:rsidR="00926FA8" w:rsidRPr="000340D7" w:rsidRDefault="00926FA8" w:rsidP="00926FA8"/>
    <w:p w14:paraId="1EDC11EE" w14:textId="77777777" w:rsidR="00926FA8" w:rsidRPr="000340D7" w:rsidRDefault="00926FA8" w:rsidP="00926FA8"/>
    <w:p w14:paraId="7BA89C77" w14:textId="77777777" w:rsidR="00926FA8" w:rsidRPr="000340D7" w:rsidRDefault="00926FA8" w:rsidP="00926FA8"/>
    <w:p w14:paraId="0E878C9A" w14:textId="77777777" w:rsidR="00926FA8" w:rsidRPr="000340D7" w:rsidRDefault="00926FA8" w:rsidP="00926FA8">
      <w:pPr>
        <w:rPr>
          <w:b/>
          <w:sz w:val="28"/>
        </w:rPr>
      </w:pPr>
    </w:p>
    <w:p w14:paraId="01299DBB" w14:textId="77777777" w:rsidR="00926FA8" w:rsidRPr="000340D7" w:rsidRDefault="00926FA8" w:rsidP="00926FA8"/>
    <w:p w14:paraId="3494C1BC" w14:textId="77777777" w:rsidR="00926FA8" w:rsidRPr="000340D7" w:rsidRDefault="00926FA8" w:rsidP="00926FA8"/>
    <w:p w14:paraId="49D928FB" w14:textId="77777777" w:rsidR="00794889" w:rsidRPr="000340D7" w:rsidRDefault="00B41D2D" w:rsidP="00191D64">
      <w:pPr>
        <w:pStyle w:val="TOC1"/>
        <w:rPr>
          <w:rStyle w:val="Hyperlink"/>
          <w:noProof/>
        </w:rPr>
      </w:pPr>
      <w:r w:rsidRPr="007058F2">
        <w:fldChar w:fldCharType="begin"/>
      </w:r>
      <w:r w:rsidR="00794889" w:rsidRPr="000340D7">
        <w:instrText xml:space="preserve"> TOC \o "1-1" \h \z </w:instrText>
      </w:r>
      <w:r w:rsidRPr="007058F2">
        <w:fldChar w:fldCharType="separate"/>
      </w:r>
    </w:p>
    <w:p w14:paraId="2B0608CD" w14:textId="77777777" w:rsidR="00794889" w:rsidRPr="000340D7" w:rsidRDefault="00794889" w:rsidP="00B25F1A">
      <w:pPr>
        <w:ind w:firstLine="360"/>
        <w:rPr>
          <w:rStyle w:val="Hyperlink"/>
          <w:b/>
          <w:bCs/>
          <w:noProof/>
        </w:rPr>
      </w:pPr>
      <w:r w:rsidRPr="000340D7">
        <w:rPr>
          <w:rStyle w:val="Hyperlink"/>
          <w:noProof/>
        </w:rPr>
        <w:br w:type="page"/>
      </w:r>
    </w:p>
    <w:p w14:paraId="218C79F0" w14:textId="755934BF" w:rsidR="007D57E7" w:rsidRPr="000340D7" w:rsidRDefault="00075861" w:rsidP="006C76F3">
      <w:pPr>
        <w:pStyle w:val="TOC1"/>
        <w:jc w:val="center"/>
      </w:pPr>
      <w:bookmarkStart w:id="1" w:name="_Toc231891317"/>
      <w:r w:rsidRPr="000340D7">
        <w:lastRenderedPageBreak/>
        <w:t xml:space="preserve">6-BM </w:t>
      </w:r>
      <w:r w:rsidR="003A603B" w:rsidRPr="000340D7">
        <w:t>Beamline</w:t>
      </w:r>
      <w:r w:rsidR="007D57E7" w:rsidRPr="000340D7">
        <w:t xml:space="preserve"> Management Plan</w:t>
      </w:r>
    </w:p>
    <w:p w14:paraId="06482191" w14:textId="77777777" w:rsidR="005566B8" w:rsidRPr="009011D2" w:rsidRDefault="005566B8" w:rsidP="00C35483">
      <w:pPr>
        <w:tabs>
          <w:tab w:val="left" w:pos="360"/>
        </w:tabs>
        <w:rPr>
          <w:b/>
          <w:sz w:val="28"/>
          <w:szCs w:val="28"/>
        </w:rPr>
      </w:pPr>
      <w:r w:rsidRPr="009011D2">
        <w:rPr>
          <w:b/>
          <w:sz w:val="28"/>
          <w:szCs w:val="28"/>
        </w:rPr>
        <w:t>Executive Summary</w:t>
      </w:r>
    </w:p>
    <w:p w14:paraId="63CC5E93" w14:textId="183C60BD" w:rsidR="005566B8" w:rsidRDefault="007D57E7" w:rsidP="00C35483">
      <w:pPr>
        <w:tabs>
          <w:tab w:val="left" w:pos="360"/>
        </w:tabs>
      </w:pPr>
      <w:r w:rsidRPr="000340D7">
        <w:tab/>
      </w:r>
    </w:p>
    <w:p w14:paraId="252EC162" w14:textId="73ED3259" w:rsidR="00D0437D" w:rsidRPr="000340D7" w:rsidRDefault="007D57E7" w:rsidP="00C35483">
      <w:pPr>
        <w:tabs>
          <w:tab w:val="left" w:pos="360"/>
        </w:tabs>
      </w:pPr>
      <w:r w:rsidRPr="000340D7">
        <w:t xml:space="preserve">This document </w:t>
      </w:r>
      <w:r w:rsidR="00541F12">
        <w:t xml:space="preserve">replaces the 6-BM Management Plan dated October 14, 2014 and reflects the withdrawal of BNL Photon Sciences from the operation of the beamline.  </w:t>
      </w:r>
      <w:r w:rsidR="002C34D1">
        <w:t>A separate document describes the Safety Plan for 6-BM</w:t>
      </w:r>
    </w:p>
    <w:p w14:paraId="0DBD943D" w14:textId="44282B75" w:rsidR="00794889" w:rsidRPr="00954B83" w:rsidRDefault="00794889" w:rsidP="00191D64">
      <w:pPr>
        <w:pStyle w:val="TOC1"/>
      </w:pPr>
      <w:r w:rsidRPr="00954B83">
        <w:t>1</w:t>
      </w:r>
      <w:r w:rsidRPr="00954B83">
        <w:tab/>
        <w:t>Introduction</w:t>
      </w:r>
      <w:bookmarkEnd w:id="1"/>
      <w:r w:rsidR="00191D64">
        <w:t xml:space="preserve"> and Scientific Scope</w:t>
      </w:r>
    </w:p>
    <w:p w14:paraId="2D16234C" w14:textId="137970E8" w:rsidR="0095040B" w:rsidRPr="00583237" w:rsidRDefault="0095040B" w:rsidP="0008356E">
      <w:pPr>
        <w:widowControl w:val="0"/>
        <w:autoSpaceDE w:val="0"/>
        <w:autoSpaceDN w:val="0"/>
        <w:adjustRightInd w:val="0"/>
        <w:rPr>
          <w:rFonts w:ascii="TimesNewRomanPSMT" w:eastAsiaTheme="minorEastAsia" w:hAnsi="TimesNewRomanPSMT" w:cs="TimesNewRomanPSMT"/>
          <w:b/>
          <w:lang w:eastAsia="ja-JP"/>
        </w:rPr>
      </w:pPr>
      <w:r w:rsidRPr="00583237">
        <w:rPr>
          <w:rFonts w:ascii="TimesNewRomanPSMT" w:eastAsiaTheme="minorEastAsia" w:hAnsi="TimesNewRomanPSMT" w:cs="TimesNewRomanPSMT"/>
          <w:b/>
          <w:lang w:eastAsia="ja-JP"/>
        </w:rPr>
        <w:t xml:space="preserve">COMPRES </w:t>
      </w:r>
      <w:r w:rsidR="002C34D1" w:rsidRPr="00583237">
        <w:rPr>
          <w:rFonts w:ascii="TimesNewRomanPSMT" w:eastAsiaTheme="minorEastAsia" w:hAnsi="TimesNewRomanPSMT" w:cs="TimesNewRomanPSMT"/>
          <w:b/>
          <w:lang w:eastAsia="ja-JP"/>
        </w:rPr>
        <w:t>Program</w:t>
      </w:r>
    </w:p>
    <w:p w14:paraId="3CEC8E26" w14:textId="4554E2C4" w:rsidR="0008356E" w:rsidRPr="000340D7" w:rsidRDefault="0008356E" w:rsidP="0008356E">
      <w:pPr>
        <w:widowControl w:val="0"/>
        <w:autoSpaceDE w:val="0"/>
        <w:autoSpaceDN w:val="0"/>
        <w:adjustRightInd w:val="0"/>
        <w:rPr>
          <w:rFonts w:ascii="TimesNewRomanPSMT" w:eastAsiaTheme="minorEastAsia" w:hAnsi="TimesNewRomanPSMT" w:cs="TimesNewRomanPSMT"/>
          <w:lang w:eastAsia="ja-JP"/>
        </w:rPr>
      </w:pPr>
      <w:r w:rsidRPr="000340D7">
        <w:rPr>
          <w:rFonts w:ascii="TimesNewRomanPSMT" w:eastAsiaTheme="minorEastAsia" w:hAnsi="TimesNewRomanPSMT" w:cs="TimesNewRomanPSMT"/>
          <w:lang w:eastAsia="ja-JP"/>
        </w:rPr>
        <w:t>COMPRES-supported beam lines X17B2, X17B3, and X17C at the National Synchrotron</w:t>
      </w:r>
    </w:p>
    <w:p w14:paraId="5A16252A" w14:textId="77777777" w:rsidR="0008356E" w:rsidRPr="000340D7" w:rsidRDefault="0008356E" w:rsidP="0008356E">
      <w:pPr>
        <w:widowControl w:val="0"/>
        <w:autoSpaceDE w:val="0"/>
        <w:autoSpaceDN w:val="0"/>
        <w:adjustRightInd w:val="0"/>
        <w:rPr>
          <w:rFonts w:ascii="TimesNewRomanPSMT" w:eastAsiaTheme="minorEastAsia" w:hAnsi="TimesNewRomanPSMT" w:cs="TimesNewRomanPSMT"/>
          <w:lang w:eastAsia="ja-JP"/>
        </w:rPr>
      </w:pPr>
      <w:r w:rsidRPr="000340D7">
        <w:rPr>
          <w:rFonts w:ascii="TimesNewRomanPSMT" w:eastAsiaTheme="minorEastAsia" w:hAnsi="TimesNewRomanPSMT" w:cs="TimesNewRomanPSMT"/>
          <w:lang w:eastAsia="ja-JP"/>
        </w:rPr>
        <w:t>Light Source have</w:t>
      </w:r>
      <w:r w:rsidR="006B79F0">
        <w:rPr>
          <w:rFonts w:ascii="TimesNewRomanPSMT" w:eastAsiaTheme="minorEastAsia" w:hAnsi="TimesNewRomanPSMT" w:cs="TimesNewRomanPSMT"/>
          <w:lang w:eastAsia="ja-JP"/>
        </w:rPr>
        <w:t xml:space="preserve"> a</w:t>
      </w:r>
      <w:r w:rsidRPr="000340D7">
        <w:rPr>
          <w:rFonts w:ascii="TimesNewRomanPSMT" w:eastAsiaTheme="minorEastAsia" w:hAnsi="TimesNewRomanPSMT" w:cs="TimesNewRomanPSMT"/>
          <w:lang w:eastAsia="ja-JP"/>
        </w:rPr>
        <w:t xml:space="preserve"> large, active, and very productive user communities. These</w:t>
      </w:r>
    </w:p>
    <w:p w14:paraId="1E9CA28A" w14:textId="77777777" w:rsidR="0008356E" w:rsidRPr="000340D7" w:rsidRDefault="0008356E" w:rsidP="0008356E">
      <w:pPr>
        <w:widowControl w:val="0"/>
        <w:autoSpaceDE w:val="0"/>
        <w:autoSpaceDN w:val="0"/>
        <w:adjustRightInd w:val="0"/>
        <w:rPr>
          <w:rFonts w:ascii="TimesNewRomanPSMT" w:eastAsiaTheme="minorEastAsia" w:hAnsi="TimesNewRomanPSMT" w:cs="TimesNewRomanPSMT"/>
          <w:lang w:eastAsia="ja-JP"/>
        </w:rPr>
      </w:pPr>
      <w:r w:rsidRPr="000340D7">
        <w:rPr>
          <w:rFonts w:ascii="TimesNewRomanPSMT" w:eastAsiaTheme="minorEastAsia" w:hAnsi="TimesNewRomanPSMT" w:cs="TimesNewRomanPSMT"/>
          <w:lang w:eastAsia="ja-JP"/>
        </w:rPr>
        <w:t>hard X-ray beam lines support high-pressure experimentation using large-volume multianvil</w:t>
      </w:r>
    </w:p>
    <w:p w14:paraId="7A143948" w14:textId="5DFDCB9D" w:rsidR="0008356E" w:rsidRDefault="0008356E" w:rsidP="006409AC">
      <w:pPr>
        <w:widowControl w:val="0"/>
        <w:autoSpaceDE w:val="0"/>
        <w:autoSpaceDN w:val="0"/>
        <w:adjustRightInd w:val="0"/>
        <w:rPr>
          <w:rFonts w:ascii="TimesNewRomanPSMT" w:eastAsiaTheme="minorEastAsia" w:hAnsi="TimesNewRomanPSMT" w:cs="TimesNewRomanPSMT"/>
          <w:lang w:eastAsia="ja-JP"/>
        </w:rPr>
      </w:pPr>
      <w:r w:rsidRPr="000340D7">
        <w:rPr>
          <w:rFonts w:ascii="TimesNewRomanPSMT" w:eastAsiaTheme="minorEastAsia" w:hAnsi="TimesNewRomanPSMT" w:cs="TimesNewRomanPSMT"/>
          <w:lang w:eastAsia="ja-JP"/>
        </w:rPr>
        <w:t>presses (LVP’s) and diamond-anvil cells (DAC’s), providing crucial tools for Earth science research, as well as related research in materials sciences, condensed matter physics, chemistry, and planetary science. The dark period between the closing of the NSLS and the opening of NSLS-II will leave the NSLS high-pressure user groups stranded, without the necessary specialized facilities to carry out experiments. The impact on individual funded research programs, and a large number of students who depend on these facilities for carrying out their graduate research, will be severe. Synchrotron facilities with similar experimental capabilities, such as GSECARS at the APS, are already heavily oversubscribed and will not be able to accommodate the current users from COMPRES</w:t>
      </w:r>
      <w:r w:rsidR="00C35483" w:rsidRPr="000340D7">
        <w:rPr>
          <w:rFonts w:ascii="TimesNewRomanPSMT" w:eastAsiaTheme="minorEastAsia" w:hAnsi="TimesNewRomanPSMT" w:cs="TimesNewRomanPSMT"/>
          <w:lang w:eastAsia="ja-JP"/>
        </w:rPr>
        <w:t>-</w:t>
      </w:r>
      <w:r w:rsidRPr="000340D7">
        <w:rPr>
          <w:rFonts w:ascii="TimesNewRomanPSMT" w:eastAsiaTheme="minorEastAsia" w:hAnsi="TimesNewRomanPSMT" w:cs="TimesNewRomanPSMT"/>
          <w:lang w:eastAsia="ja-JP"/>
        </w:rPr>
        <w:t xml:space="preserve">supported beam lines at NSLS (which themselves are already heavily oversubscribed). This proposal outlines a plan to manage the NSLS dark period by </w:t>
      </w:r>
      <w:r w:rsidR="00C35483" w:rsidRPr="000340D7">
        <w:rPr>
          <w:rFonts w:ascii="TimesNewRomanPSMT" w:eastAsiaTheme="minorEastAsia" w:hAnsi="TimesNewRomanPSMT" w:cs="TimesNewRomanPSMT"/>
          <w:lang w:eastAsia="ja-JP"/>
        </w:rPr>
        <w:t>utilizing a</w:t>
      </w:r>
      <w:r w:rsidR="000340D7" w:rsidRPr="000340D7">
        <w:rPr>
          <w:rFonts w:ascii="TimesNewRomanPSMT" w:eastAsiaTheme="minorEastAsia" w:hAnsi="TimesNewRomanPSMT" w:cs="TimesNewRomanPSMT"/>
          <w:lang w:eastAsia="ja-JP"/>
        </w:rPr>
        <w:t xml:space="preserve"> white-beam</w:t>
      </w:r>
      <w:r w:rsidR="00C35483" w:rsidRPr="007058F2">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 xml:space="preserve">bending magnet </w:t>
      </w:r>
      <w:r w:rsidR="00C35483" w:rsidRPr="001E01CF">
        <w:rPr>
          <w:rFonts w:ascii="TimesNewRomanPSMT" w:eastAsiaTheme="minorEastAsia" w:hAnsi="TimesNewRomanPSMT" w:cs="TimesNewRomanPSMT"/>
          <w:lang w:eastAsia="ja-JP"/>
        </w:rPr>
        <w:t xml:space="preserve">beamline </w:t>
      </w:r>
      <w:r w:rsidRPr="001E01CF">
        <w:rPr>
          <w:rFonts w:ascii="TimesNewRomanPSMT" w:eastAsiaTheme="minorEastAsia" w:hAnsi="TimesNewRomanPSMT" w:cs="TimesNewRomanPSMT"/>
          <w:lang w:eastAsia="ja-JP"/>
        </w:rPr>
        <w:t>at the APS for a large-volume</w:t>
      </w:r>
      <w:r w:rsidR="000340D7" w:rsidRPr="001E01CF">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press, aimed at deformation, rheology, elasticity, and thermal diffusivity studies of solids at h</w:t>
      </w:r>
      <w:r w:rsidR="00C35483" w:rsidRPr="001E01CF">
        <w:rPr>
          <w:rFonts w:ascii="TimesNewRomanPSMT" w:eastAsiaTheme="minorEastAsia" w:hAnsi="TimesNewRomanPSMT" w:cs="TimesNewRomanPSMT"/>
          <w:lang w:eastAsia="ja-JP"/>
        </w:rPr>
        <w:t>igh pressures and temperatures.  The effort</w:t>
      </w:r>
      <w:r w:rsidRPr="001E01CF">
        <w:rPr>
          <w:rFonts w:ascii="TimesNewRomanPSMT" w:eastAsiaTheme="minorEastAsia" w:hAnsi="TimesNewRomanPSMT" w:cs="TimesNewRomanPSMT"/>
          <w:lang w:eastAsia="ja-JP"/>
        </w:rPr>
        <w:t xml:space="preserve"> will be led by Donald J Weidner of Stony Brook University</w:t>
      </w:r>
      <w:r w:rsidR="00C35483" w:rsidRPr="001E01CF">
        <w:rPr>
          <w:rFonts w:ascii="TimesNewRomanPSMT" w:eastAsiaTheme="minorEastAsia" w:hAnsi="TimesNewRomanPSMT" w:cs="TimesNewRomanPSMT"/>
          <w:lang w:eastAsia="ja-JP"/>
        </w:rPr>
        <w:t xml:space="preserve">. Through a </w:t>
      </w:r>
      <w:r w:rsidRPr="001E01CF">
        <w:rPr>
          <w:rFonts w:ascii="TimesNewRomanPSMT" w:eastAsiaTheme="minorEastAsia" w:hAnsi="TimesNewRomanPSMT" w:cs="TimesNewRomanPSMT"/>
          <w:lang w:eastAsia="ja-JP"/>
        </w:rPr>
        <w:t>partnership between</w:t>
      </w:r>
      <w:r w:rsidR="00C35483" w:rsidRPr="001E01CF">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COMPRES</w:t>
      </w:r>
      <w:r w:rsidR="0021546A">
        <w:rPr>
          <w:rFonts w:ascii="TimesNewRomanPSMT" w:eastAsiaTheme="minorEastAsia" w:hAnsi="TimesNewRomanPSMT" w:cs="TimesNewRomanPSMT"/>
          <w:lang w:eastAsia="ja-JP"/>
        </w:rPr>
        <w:t>, Stony Brook University,</w:t>
      </w:r>
      <w:r w:rsidRPr="001E01CF">
        <w:rPr>
          <w:rFonts w:ascii="TimesNewRomanPSMT" w:eastAsiaTheme="minorEastAsia" w:hAnsi="TimesNewRomanPSMT" w:cs="TimesNewRomanPSMT"/>
          <w:lang w:eastAsia="ja-JP"/>
        </w:rPr>
        <w:t xml:space="preserve"> and APS</w:t>
      </w:r>
      <w:r w:rsidR="00C35483" w:rsidRPr="001E01CF">
        <w:rPr>
          <w:rFonts w:ascii="TimesNewRomanPSMT" w:eastAsiaTheme="minorEastAsia" w:hAnsi="TimesNewRomanPSMT" w:cs="TimesNewRomanPSMT"/>
          <w:lang w:eastAsia="ja-JP"/>
        </w:rPr>
        <w:t xml:space="preserve"> </w:t>
      </w:r>
      <w:r w:rsidR="006409AC" w:rsidRPr="001E01CF">
        <w:rPr>
          <w:rFonts w:ascii="TimesNewRomanPSMT" w:eastAsiaTheme="minorEastAsia" w:hAnsi="TimesNewRomanPSMT" w:cs="TimesNewRomanPSMT"/>
          <w:lang w:eastAsia="ja-JP"/>
        </w:rPr>
        <w:t>we see this</w:t>
      </w:r>
      <w:r w:rsidR="000340D7" w:rsidRPr="001E01CF">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as not only a</w:t>
      </w:r>
      <w:r w:rsidR="000340D7" w:rsidRPr="001E01CF">
        <w:rPr>
          <w:rFonts w:ascii="TimesNewRomanPSMT" w:eastAsiaTheme="minorEastAsia" w:hAnsi="TimesNewRomanPSMT" w:cs="TimesNewRomanPSMT"/>
          <w:lang w:eastAsia="ja-JP"/>
        </w:rPr>
        <w:t>n opportunity</w:t>
      </w:r>
      <w:r w:rsidRPr="001E01CF">
        <w:rPr>
          <w:rFonts w:ascii="TimesNewRomanPSMT" w:eastAsiaTheme="minorEastAsia" w:hAnsi="TimesNewRomanPSMT" w:cs="TimesNewRomanPSMT"/>
          <w:lang w:eastAsia="ja-JP"/>
        </w:rPr>
        <w:t xml:space="preserve"> to accommo</w:t>
      </w:r>
      <w:r w:rsidR="006409AC" w:rsidRPr="001E01CF">
        <w:rPr>
          <w:rFonts w:ascii="TimesNewRomanPSMT" w:eastAsiaTheme="minorEastAsia" w:hAnsi="TimesNewRomanPSMT" w:cs="TimesNewRomanPSMT"/>
          <w:lang w:eastAsia="ja-JP"/>
        </w:rPr>
        <w:t xml:space="preserve">date the current user base from </w:t>
      </w:r>
      <w:r w:rsidRPr="001E01CF">
        <w:rPr>
          <w:rFonts w:ascii="TimesNewRomanPSMT" w:eastAsiaTheme="minorEastAsia" w:hAnsi="TimesNewRomanPSMT" w:cs="TimesNewRomanPSMT"/>
          <w:lang w:eastAsia="ja-JP"/>
        </w:rPr>
        <w:t>X17B</w:t>
      </w:r>
      <w:r w:rsidR="00834C20" w:rsidRPr="001E01CF">
        <w:rPr>
          <w:rFonts w:ascii="TimesNewRomanPSMT" w:eastAsiaTheme="minorEastAsia" w:hAnsi="TimesNewRomanPSMT" w:cs="TimesNewRomanPSMT"/>
          <w:lang w:eastAsia="ja-JP"/>
        </w:rPr>
        <w:t>2</w:t>
      </w:r>
      <w:r w:rsidRPr="001E01CF">
        <w:rPr>
          <w:rFonts w:ascii="TimesNewRomanPSMT" w:eastAsiaTheme="minorEastAsia" w:hAnsi="TimesNewRomanPSMT" w:cs="TimesNewRomanPSMT"/>
          <w:lang w:eastAsia="ja-JP"/>
        </w:rPr>
        <w:t>, but a chance to define the state of the art in a field with growing user</w:t>
      </w:r>
      <w:r w:rsidR="006409AC" w:rsidRPr="001E01CF">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demand and vast potential for new and exciting science.</w:t>
      </w:r>
    </w:p>
    <w:p w14:paraId="74E6855A" w14:textId="77777777" w:rsidR="006409AC" w:rsidRPr="001E01CF" w:rsidRDefault="006409AC" w:rsidP="006409AC">
      <w:pPr>
        <w:widowControl w:val="0"/>
        <w:autoSpaceDE w:val="0"/>
        <w:autoSpaceDN w:val="0"/>
        <w:adjustRightInd w:val="0"/>
        <w:rPr>
          <w:rFonts w:ascii="TimesNewRomanPSMT" w:eastAsiaTheme="minorEastAsia" w:hAnsi="TimesNewRomanPSMT" w:cs="TimesNewRomanPSMT"/>
          <w:lang w:eastAsia="ja-JP"/>
        </w:rPr>
      </w:pPr>
    </w:p>
    <w:p w14:paraId="4A96B3D2" w14:textId="226620DE" w:rsidR="00D0437D" w:rsidRPr="001E01CF" w:rsidRDefault="00632A10" w:rsidP="00FF5F51">
      <w:pPr>
        <w:widowControl w:val="0"/>
        <w:autoSpaceDE w:val="0"/>
        <w:autoSpaceDN w:val="0"/>
        <w:adjustRightInd w:val="0"/>
        <w:rPr>
          <w:rFonts w:ascii="TimesNewRomanPSMT" w:eastAsiaTheme="minorEastAsia" w:hAnsi="TimesNewRomanPSMT" w:cs="TimesNewRomanPSMT"/>
          <w:b/>
          <w:lang w:eastAsia="ja-JP"/>
        </w:rPr>
      </w:pPr>
      <w:r>
        <w:rPr>
          <w:rFonts w:ascii="TimesNewRomanPSMT" w:eastAsiaTheme="minorEastAsia" w:hAnsi="TimesNewRomanPSMT" w:cs="TimesNewRomanPSMT"/>
          <w:b/>
          <w:lang w:eastAsia="ja-JP"/>
        </w:rPr>
        <w:t xml:space="preserve">COMPRES </w:t>
      </w:r>
      <w:r w:rsidR="00FF5F51" w:rsidRPr="001E01CF">
        <w:rPr>
          <w:rFonts w:ascii="TimesNewRomanPSMT" w:eastAsiaTheme="minorEastAsia" w:hAnsi="TimesNewRomanPSMT" w:cs="TimesNewRomanPSMT"/>
          <w:b/>
          <w:lang w:eastAsia="ja-JP"/>
        </w:rPr>
        <w:t>Science Program</w:t>
      </w:r>
    </w:p>
    <w:p w14:paraId="127D6F4F" w14:textId="77777777" w:rsidR="00FF5F51" w:rsidRPr="001E01CF" w:rsidRDefault="00FF5F51" w:rsidP="00FF5F51">
      <w:pPr>
        <w:widowControl w:val="0"/>
        <w:autoSpaceDE w:val="0"/>
        <w:autoSpaceDN w:val="0"/>
        <w:adjustRightInd w:val="0"/>
        <w:rPr>
          <w:rFonts w:ascii="TimesNewRomanPSMT" w:eastAsiaTheme="minorEastAsia" w:hAnsi="TimesNewRomanPSMT" w:cs="TimesNewRomanPSMT"/>
          <w:lang w:eastAsia="ja-JP"/>
        </w:rPr>
      </w:pPr>
      <w:r w:rsidRPr="001E01CF">
        <w:rPr>
          <w:rFonts w:ascii="TimesNewRomanPSMT" w:eastAsiaTheme="minorEastAsia" w:hAnsi="TimesNewRomanPSMT" w:cs="TimesNewRomanPSMT"/>
          <w:lang w:eastAsia="ja-JP"/>
        </w:rPr>
        <w:t xml:space="preserve">Our understanding of the makeup and evolution of the Earth is strongly tied to our understanding of the materials that comprise the Earth. Pressure and temperature set the environment where these minerals and melts are found, and it is the goal of high-pressure experimental studies to probe and characterize Earth material systems. A 2008 workshop on seismological research frontiers (Seismological Grand Challenges in Understanding Earth’s Dynamic Systems, 2009), funded by the National Science Foundation (NSF), considered promising research directions for the next decades and identified 10 Seismological Grand Challenge research questions including: </w:t>
      </w:r>
      <w:r w:rsidRPr="001E01CF">
        <w:rPr>
          <w:rFonts w:ascii="TimesNewRomanPSMT" w:eastAsiaTheme="minorEastAsia" w:hAnsi="TimesNewRomanPSMT" w:cs="TimesNewRomanPSMT"/>
          <w:i/>
          <w:lang w:eastAsia="ja-JP"/>
        </w:rPr>
        <w:t>How do faults slip?; How does the near-surface environment affect natural hazards and resources?; What is the relationship between stress and strain in the lithosphere?; Where are water and hydrocarbons hidden beneath the surface?; How do magmas ascend and erupt?; What is the lithosphere-asthenosphere boundary?; How do plate boundary systems evolve?; How do temperature and composition variations control mantle and core convection?; and How are Earth’s internal boundaries affected by dynamics?</w:t>
      </w:r>
      <w:r w:rsidRPr="001E01CF">
        <w:rPr>
          <w:rFonts w:ascii="TimesNewRomanPSMT" w:eastAsiaTheme="minorEastAsia" w:hAnsi="TimesNewRomanPSMT" w:cs="TimesNewRomanPSMT"/>
          <w:lang w:eastAsia="ja-JP"/>
        </w:rPr>
        <w:t xml:space="preserve"> While these questions drive the agenda of </w:t>
      </w:r>
      <w:r w:rsidRPr="001E01CF">
        <w:rPr>
          <w:rFonts w:ascii="TimesNewRomanPSMT" w:eastAsiaTheme="minorEastAsia" w:hAnsi="TimesNewRomanPSMT" w:cs="TimesNewRomanPSMT"/>
          <w:lang w:eastAsia="ja-JP"/>
        </w:rPr>
        <w:lastRenderedPageBreak/>
        <w:t>the next decade seismology research, they are also central to the research program of the multi-anvil high-pressure beamline at NSLS.</w:t>
      </w:r>
    </w:p>
    <w:p w14:paraId="70FE7D21" w14:textId="77777777" w:rsidR="009011D2" w:rsidRDefault="009011D2" w:rsidP="00FF5F51">
      <w:pPr>
        <w:widowControl w:val="0"/>
        <w:autoSpaceDE w:val="0"/>
        <w:autoSpaceDN w:val="0"/>
        <w:adjustRightInd w:val="0"/>
        <w:rPr>
          <w:rFonts w:ascii="TimesNewRomanPSMT" w:eastAsiaTheme="minorEastAsia" w:hAnsi="TimesNewRomanPSMT" w:cs="TimesNewRomanPSMT"/>
          <w:i/>
          <w:iCs/>
          <w:lang w:eastAsia="ja-JP"/>
        </w:rPr>
      </w:pPr>
    </w:p>
    <w:p w14:paraId="7123F261" w14:textId="215C61AE" w:rsidR="00FF5F51" w:rsidRPr="009011D2" w:rsidRDefault="00FF5F51" w:rsidP="00FF5F51">
      <w:pPr>
        <w:widowControl w:val="0"/>
        <w:autoSpaceDE w:val="0"/>
        <w:autoSpaceDN w:val="0"/>
        <w:adjustRightInd w:val="0"/>
        <w:rPr>
          <w:rFonts w:ascii="TimesNewRomanPSMT" w:eastAsiaTheme="minorEastAsia" w:hAnsi="TimesNewRomanPSMT" w:cs="TimesNewRomanPSMT"/>
          <w:i/>
          <w:iCs/>
          <w:lang w:eastAsia="ja-JP"/>
        </w:rPr>
      </w:pPr>
      <w:r w:rsidRPr="009011D2">
        <w:rPr>
          <w:rFonts w:ascii="TimesNewRomanPSMT" w:eastAsiaTheme="minorEastAsia" w:hAnsi="TimesNewRomanPSMT" w:cs="TimesNewRomanPSMT"/>
          <w:i/>
          <w:iCs/>
          <w:lang w:eastAsia="ja-JP"/>
        </w:rPr>
        <w:t>Elasticity</w:t>
      </w:r>
    </w:p>
    <w:p w14:paraId="2D349451" w14:textId="79EAB581" w:rsidR="003A1E67" w:rsidRDefault="00FC4483" w:rsidP="00191D64">
      <w:pPr>
        <w:spacing w:after="120" w:line="280" w:lineRule="exact"/>
        <w:rPr>
          <w:rFonts w:eastAsia="Times"/>
        </w:rPr>
      </w:pPr>
      <w:r w:rsidRPr="009011D2">
        <w:rPr>
          <w:rFonts w:eastAsia="Times"/>
        </w:rPr>
        <w:t xml:space="preserve">The most robust fingerprint of the chemical and thermal state of the Earth’s interior are the elastic properties of Earth materials.   Radial variations in seismic velocity point to phase transitions, melting, and general pressure increase.  These transitions require a comprehensive understanding of the elastic properties of materials as a function of all of the relevant variables.  The last few years has seen tremendous growth in our data base as well as our experimental tools for defining this information. </w:t>
      </w:r>
    </w:p>
    <w:p w14:paraId="627AA400" w14:textId="098E9EEB" w:rsidR="003A1E67" w:rsidRPr="00191D64" w:rsidRDefault="00FC4483" w:rsidP="00191D64">
      <w:pPr>
        <w:spacing w:after="120" w:line="280" w:lineRule="exact"/>
        <w:rPr>
          <w:rFonts w:eastAsia="Times"/>
        </w:rPr>
      </w:pPr>
      <w:r w:rsidRPr="009011D2">
        <w:rPr>
          <w:rFonts w:eastAsia="Times"/>
        </w:rPr>
        <w:t xml:space="preserve">The interpretation of seismological profiles of Earth’s interior has long been the principal motivation for measuring the acoustic velocities and the elastic tensors of minerals, both at ambient and high P or T conditions. As the resolution of seismological studies continues to improve, the need for more and better elasticity data, under simultaneous high pressures and high temperatures, increases. </w:t>
      </w:r>
    </w:p>
    <w:p w14:paraId="2E04E834" w14:textId="63F81D3B" w:rsidR="003A1E67" w:rsidRPr="009011D2" w:rsidRDefault="00FC4483" w:rsidP="00191D64">
      <w:pPr>
        <w:spacing w:after="120" w:line="280" w:lineRule="exact"/>
        <w:rPr>
          <w:rFonts w:eastAsia="Times"/>
        </w:rPr>
      </w:pPr>
      <w:r w:rsidRPr="009011D2">
        <w:rPr>
          <w:rFonts w:eastAsia="Times"/>
        </w:rPr>
        <w:t xml:space="preserve">Two specific </w:t>
      </w:r>
      <w:r w:rsidR="006B79F0" w:rsidRPr="009011D2">
        <w:rPr>
          <w:rFonts w:eastAsia="Times"/>
        </w:rPr>
        <w:t xml:space="preserve">scientific </w:t>
      </w:r>
      <w:r w:rsidRPr="009011D2">
        <w:rPr>
          <w:rFonts w:eastAsia="Times"/>
        </w:rPr>
        <w:t>challenges that can be highlighted include: the interpretation of seismic anisotropy throughout the planet, from uppermost mantle to inner core conditions; and understanding lateral variations of compressional and shear wave velocities (∂Vp and ∂Vs) in terms of composition and/or temperature variations. These goals require the mineral physics community to provide complete characterization of elastic anisotropy, as well as aggregate acoustic velocities, in minerals, and also the variation of these properties with pressure, temperature, and composition.</w:t>
      </w:r>
    </w:p>
    <w:p w14:paraId="22CD7AC1" w14:textId="77777777" w:rsidR="00FC4483" w:rsidRPr="009011D2" w:rsidRDefault="00FC4483" w:rsidP="00191D64">
      <w:pPr>
        <w:spacing w:after="120" w:line="280" w:lineRule="exact"/>
        <w:rPr>
          <w:rFonts w:eastAsia="Times"/>
        </w:rPr>
      </w:pPr>
      <w:r w:rsidRPr="009011D2">
        <w:rPr>
          <w:rFonts w:eastAsia="Times"/>
        </w:rPr>
        <w:t>Simultaneous ultrasonics + XRD investigations in the multi-anvil press permit the EoS and acoustic properties of minerals to be evaluated under high-P,T conditions. The multi-anvil beamline at the NSLS has been the pioneer of such measurements and continues to develop a wider array of possible samples for such high P-T experimen</w:t>
      </w:r>
      <w:r w:rsidR="006B79F0" w:rsidRPr="009011D2">
        <w:rPr>
          <w:rFonts w:eastAsia="Times"/>
        </w:rPr>
        <w:t>ts.</w:t>
      </w:r>
      <w:r w:rsidRPr="009011D2">
        <w:rPr>
          <w:rFonts w:eastAsia="Times"/>
        </w:rPr>
        <w:t>. In principle this technique can be extended to 25 GPa and 2000K and we plan to reach this capability in the next 5 years. This program will continue at the APS bending magnet.</w:t>
      </w:r>
    </w:p>
    <w:p w14:paraId="3FEB0A64" w14:textId="77777777" w:rsidR="007058F2" w:rsidRPr="007058F2" w:rsidRDefault="007058F2" w:rsidP="00FC4483">
      <w:pPr>
        <w:spacing w:line="280" w:lineRule="exact"/>
        <w:ind w:firstLine="720"/>
        <w:rPr>
          <w:rFonts w:eastAsia="Times"/>
          <w:sz w:val="23"/>
          <w:szCs w:val="20"/>
        </w:rPr>
      </w:pPr>
    </w:p>
    <w:p w14:paraId="36FA74B9" w14:textId="62B11A17" w:rsidR="00FC4483" w:rsidRPr="001E01CF" w:rsidRDefault="00FC4483" w:rsidP="00FC4483">
      <w:pPr>
        <w:widowControl w:val="0"/>
        <w:autoSpaceDE w:val="0"/>
        <w:autoSpaceDN w:val="0"/>
        <w:adjustRightInd w:val="0"/>
        <w:rPr>
          <w:rFonts w:ascii="TimesNewRomanPSMT" w:eastAsiaTheme="minorEastAsia" w:hAnsi="TimesNewRomanPSMT" w:cs="TimesNewRomanPSMT"/>
          <w:i/>
          <w:iCs/>
          <w:lang w:eastAsia="ja-JP"/>
        </w:rPr>
      </w:pPr>
      <w:r w:rsidRPr="001E01CF">
        <w:rPr>
          <w:rFonts w:ascii="TimesNewRomanPSMT" w:eastAsiaTheme="minorEastAsia" w:hAnsi="TimesNewRomanPSMT" w:cs="TimesNewRomanPSMT"/>
          <w:i/>
          <w:iCs/>
          <w:lang w:eastAsia="ja-JP"/>
        </w:rPr>
        <w:t>Rheology</w:t>
      </w:r>
    </w:p>
    <w:p w14:paraId="415CA13E" w14:textId="77777777" w:rsidR="00FC4483" w:rsidRPr="009011D2" w:rsidRDefault="00FC4483" w:rsidP="00FC4483">
      <w:pPr>
        <w:pStyle w:val="BodyTextIndent"/>
        <w:spacing w:line="280" w:lineRule="exact"/>
        <w:ind w:left="0"/>
      </w:pPr>
      <w:r w:rsidRPr="009011D2">
        <w:t xml:space="preserve">The quantitative relationship between stress, strain, and time in minerals forms the basis for our view of the evolving Earth.  Plate tectonics, earthquakes, volcanic eruptions all respond to these intrinsic properties of Earth materials. Thermal convection in Earth’s deep interior cools the planet and in the process generates earthquakes and volcanoes, moves tectonic plates, and disturbs the uniform chemical layering of a differentiated Earth. Laboratory measurements of the relationship between deviatoric stress and deviatoric strain rate of rocks and minerals at high pressure are driven by the need to understand this circulation at depth. Current research on global geodynamics strongly suggests that the dynamics and evolution of this planet are controlled largely by materials properties under deep Earth conditions, including rheological properties, phase relationships, elastic properties and chemical properties such as the diffusivity and solubility of certain elements. For instance, the lateral and radial variation of viscosity have an important influence on the convection pattern and generation of deep earthquakes, whereas the solubility and diffusivity of elements in various phases control the chemical evolution associated with mantle convection. Also, the way in which materials are distributed or the flow pattern in </w:t>
      </w:r>
      <w:r w:rsidRPr="009011D2">
        <w:lastRenderedPageBreak/>
        <w:t>Earth can, in principle, be inferred from seismological observations, but the interpretation of seismological data relies entirely on our understanding of elastic and anelastic properties of minerals under deep Earth conditions. Laboratory studies have recently made a significant breakthrough in capability for defining these properties at mantle pressures and temperatures using x-rays generated by synchrotrons at national laboratories.  This progress has set the stage for new and exciting research efforts.</w:t>
      </w:r>
    </w:p>
    <w:p w14:paraId="19A29EAB" w14:textId="77777777" w:rsidR="00FC4483" w:rsidRPr="009011D2" w:rsidRDefault="00FC4483" w:rsidP="003A1E67">
      <w:pPr>
        <w:pStyle w:val="BodyTextIndent"/>
        <w:spacing w:line="280" w:lineRule="exact"/>
        <w:ind w:left="0"/>
      </w:pPr>
      <w:r w:rsidRPr="009011D2">
        <w:t>The rheology experiments associated with the NSLS beamline have set an entirely new range of conditions for these measurements.  We can now conduct experiments uniaxial stress deformation experiments at 10 GPa and 2000K with near the precision of experiments at 0.3 GPa a decade ago. Through these developments, not only can we infer pressure dependence of mineral properties, but we can examine the properties of high-pressure mineral phases that were impossible before.  The technical developments have enabled studies on the relevant properties of mineral</w:t>
      </w:r>
      <w:r w:rsidR="006B79F0" w:rsidRPr="009011D2">
        <w:t>s.</w:t>
      </w:r>
    </w:p>
    <w:p w14:paraId="0EADC31E" w14:textId="77777777" w:rsidR="00FC4483" w:rsidRPr="009011D2" w:rsidRDefault="00FC4483" w:rsidP="003A1E67">
      <w:pPr>
        <w:pStyle w:val="BodyTextIndent"/>
        <w:spacing w:line="280" w:lineRule="exact"/>
        <w:ind w:left="0"/>
      </w:pPr>
      <w:r w:rsidRPr="009011D2">
        <w:t>The new pressure cells and measurement tools also allow a wide array of new characterizations that are still being explored including measurements of phase transition kinetics through stress oscillations with frequencies in the seismic zo</w:t>
      </w:r>
      <w:r w:rsidR="006B79F0" w:rsidRPr="009011D2">
        <w:t>nes</w:t>
      </w:r>
      <w:r w:rsidRPr="009011D2">
        <w:t xml:space="preserve">, Q measurements at high P and </w:t>
      </w:r>
      <w:r w:rsidR="006B79F0" w:rsidRPr="009011D2">
        <w:t>T</w:t>
      </w:r>
      <w:r w:rsidRPr="009011D2">
        <w:t>, thermal diffusivity at high P and T</w:t>
      </w:r>
      <w:r w:rsidR="006B79F0" w:rsidRPr="009011D2">
        <w:t>.</w:t>
      </w:r>
      <w:r w:rsidRPr="009011D2">
        <w:t>.  New science will emerge as these tools are used to study polycrystalline samples, partially molten samples, and single crystal samples.  This next five years promises to be a time of great discoveries, taking the tools we have on hand and pushing our understanding of relevant materials.</w:t>
      </w:r>
    </w:p>
    <w:p w14:paraId="3B2303D5" w14:textId="77777777" w:rsidR="005A7B3D" w:rsidRPr="001E01CF" w:rsidRDefault="005A7B3D" w:rsidP="00FF5F51">
      <w:pPr>
        <w:widowControl w:val="0"/>
        <w:autoSpaceDE w:val="0"/>
        <w:autoSpaceDN w:val="0"/>
        <w:adjustRightInd w:val="0"/>
        <w:rPr>
          <w:rFonts w:ascii="TimesNewRomanPSMT" w:eastAsiaTheme="minorEastAsia" w:hAnsi="TimesNewRomanPSMT" w:cs="TimesNewRomanPSMT"/>
          <w:lang w:eastAsia="ja-JP"/>
        </w:rPr>
      </w:pPr>
    </w:p>
    <w:p w14:paraId="4956C31E" w14:textId="77777777" w:rsidR="003A603B" w:rsidRDefault="003A603B" w:rsidP="00B25F1A">
      <w:pPr>
        <w:widowControl w:val="0"/>
        <w:autoSpaceDE w:val="0"/>
        <w:autoSpaceDN w:val="0"/>
        <w:adjustRightInd w:val="0"/>
        <w:ind w:firstLine="360"/>
        <w:rPr>
          <w:rFonts w:eastAsiaTheme="minorEastAsia"/>
          <w:lang w:eastAsia="ja-JP"/>
        </w:rPr>
      </w:pPr>
    </w:p>
    <w:p w14:paraId="0BBB56CB" w14:textId="07CAFD5C" w:rsidR="00632A10" w:rsidRPr="00AB2539" w:rsidRDefault="00632A10" w:rsidP="00632A10">
      <w:pPr>
        <w:pStyle w:val="Heading2"/>
        <w:rPr>
          <w:rFonts w:ascii="Times" w:hAnsi="Times"/>
          <w:i w:val="0"/>
          <w:sz w:val="24"/>
          <w:szCs w:val="24"/>
        </w:rPr>
      </w:pPr>
      <w:bookmarkStart w:id="2" w:name="_Toc245692206"/>
      <w:r w:rsidRPr="00AB2539">
        <w:rPr>
          <w:rFonts w:ascii="TimesNewRomanPSMT" w:eastAsiaTheme="minorEastAsia" w:hAnsi="TimesNewRomanPSMT" w:cs="TimesNewRomanPSMT"/>
          <w:i w:val="0"/>
          <w:sz w:val="24"/>
          <w:szCs w:val="24"/>
          <w:lang w:eastAsia="ja-JP"/>
        </w:rPr>
        <w:t>Energy Dispersive Diffraction</w:t>
      </w:r>
      <w:r w:rsidRPr="00632A10">
        <w:rPr>
          <w:rFonts w:ascii="Times" w:hAnsi="Times"/>
          <w:i w:val="0"/>
          <w:sz w:val="24"/>
          <w:szCs w:val="24"/>
        </w:rPr>
        <w:t xml:space="preserve"> </w:t>
      </w:r>
      <w:r w:rsidRPr="00AB2539">
        <w:rPr>
          <w:rFonts w:ascii="Times" w:hAnsi="Times"/>
          <w:i w:val="0"/>
          <w:sz w:val="24"/>
          <w:szCs w:val="24"/>
        </w:rPr>
        <w:t>Science Program</w:t>
      </w:r>
      <w:bookmarkEnd w:id="2"/>
      <w:r w:rsidRPr="00AB2539">
        <w:rPr>
          <w:rFonts w:ascii="Times" w:hAnsi="Times"/>
          <w:i w:val="0"/>
          <w:sz w:val="24"/>
          <w:szCs w:val="24"/>
        </w:rPr>
        <w:t xml:space="preserve"> </w:t>
      </w:r>
    </w:p>
    <w:p w14:paraId="2CFD501D" w14:textId="26FF7047" w:rsidR="00632A10" w:rsidRDefault="00632A10" w:rsidP="003A1E67">
      <w:pPr>
        <w:pStyle w:val="2ndparagraph"/>
        <w:spacing w:line="240" w:lineRule="auto"/>
        <w:rPr>
          <w:rFonts w:eastAsiaTheme="minorEastAsia"/>
        </w:rPr>
      </w:pPr>
      <w:r w:rsidRPr="00280C27">
        <w:t>Quantifying phase evolution an</w:t>
      </w:r>
      <w:r w:rsidR="0053636C">
        <w:t>d</w:t>
      </w:r>
      <w:r w:rsidRPr="00280C27">
        <w:t xml:space="preserve"> the measurement of stress-strain relationships using x-ray diffraction are critical in testing engineered systems, such as electrical storage devices. </w:t>
      </w:r>
    </w:p>
    <w:p w14:paraId="0CF73302" w14:textId="0ABC3ABA" w:rsidR="00632A10" w:rsidRPr="00495454" w:rsidRDefault="00AB2539" w:rsidP="003A1E67">
      <w:pPr>
        <w:pStyle w:val="2ndparagraph"/>
        <w:spacing w:line="240" w:lineRule="auto"/>
        <w:rPr>
          <w:rFonts w:eastAsiaTheme="minorEastAsia"/>
        </w:rPr>
      </w:pPr>
      <w:r>
        <w:rPr>
          <w:rFonts w:eastAsiaTheme="minorEastAsia"/>
        </w:rPr>
        <w:tab/>
      </w:r>
      <w:r w:rsidR="00632A10">
        <w:rPr>
          <w:rFonts w:eastAsiaTheme="minorEastAsia"/>
        </w:rPr>
        <w:t>1) Phase and/or chemical changes: T</w:t>
      </w:r>
      <w:r w:rsidR="00632A10" w:rsidRPr="00495454">
        <w:rPr>
          <w:rFonts w:eastAsiaTheme="minorEastAsia"/>
        </w:rPr>
        <w:t xml:space="preserve">he simplest application of </w:t>
      </w:r>
      <w:r w:rsidR="00632A10">
        <w:rPr>
          <w:rFonts w:eastAsiaTheme="minorEastAsia"/>
        </w:rPr>
        <w:t>EDXRD diffraction</w:t>
      </w:r>
      <w:r w:rsidR="00632A10" w:rsidRPr="00495454">
        <w:rPr>
          <w:rFonts w:eastAsiaTheme="minorEastAsia"/>
        </w:rPr>
        <w:t xml:space="preserve"> is in </w:t>
      </w:r>
      <w:r>
        <w:rPr>
          <w:rFonts w:eastAsiaTheme="minorEastAsia"/>
        </w:rPr>
        <w:tab/>
      </w:r>
      <w:r w:rsidR="00632A10" w:rsidRPr="00495454">
        <w:rPr>
          <w:rFonts w:eastAsiaTheme="minorEastAsia"/>
        </w:rPr>
        <w:t>the rapid identification of</w:t>
      </w:r>
      <w:r w:rsidR="00632A10">
        <w:rPr>
          <w:rFonts w:eastAsiaTheme="minorEastAsia"/>
        </w:rPr>
        <w:t xml:space="preserve"> </w:t>
      </w:r>
      <w:r w:rsidR="00632A10" w:rsidRPr="00495454">
        <w:rPr>
          <w:rFonts w:eastAsiaTheme="minorEastAsia"/>
        </w:rPr>
        <w:t xml:space="preserve">component crystalline phases, such </w:t>
      </w:r>
      <w:r w:rsidR="00632A10">
        <w:rPr>
          <w:rFonts w:eastAsiaTheme="minorEastAsia"/>
        </w:rPr>
        <w:t xml:space="preserve">as </w:t>
      </w:r>
      <w:r w:rsidR="00632A10" w:rsidRPr="00495454">
        <w:rPr>
          <w:rFonts w:eastAsiaTheme="minorEastAsia"/>
        </w:rPr>
        <w:t>phase mapping</w:t>
      </w:r>
      <w:r w:rsidR="000F5086">
        <w:rPr>
          <w:rFonts w:eastAsiaTheme="minorEastAsia"/>
        </w:rPr>
        <w:t>;</w:t>
      </w:r>
      <w:r w:rsidR="00632A10" w:rsidRPr="00495454">
        <w:rPr>
          <w:rFonts w:eastAsiaTheme="minorEastAsia"/>
        </w:rPr>
        <w:t xml:space="preserve"> </w:t>
      </w:r>
    </w:p>
    <w:p w14:paraId="026C8D17" w14:textId="51565B93" w:rsidR="00632A10" w:rsidRPr="00495454" w:rsidRDefault="00AB2539" w:rsidP="003A1E67">
      <w:pPr>
        <w:pStyle w:val="2ndparagraph"/>
        <w:spacing w:line="240" w:lineRule="auto"/>
        <w:rPr>
          <w:rFonts w:eastAsiaTheme="minorEastAsia"/>
        </w:rPr>
      </w:pPr>
      <w:r>
        <w:rPr>
          <w:rFonts w:eastAsiaTheme="minorEastAsia"/>
        </w:rPr>
        <w:tab/>
      </w:r>
      <w:r w:rsidR="00632A10" w:rsidRPr="00495454">
        <w:rPr>
          <w:rFonts w:eastAsiaTheme="minorEastAsia"/>
        </w:rPr>
        <w:t>2) Science of the deformation of materials</w:t>
      </w:r>
      <w:r w:rsidR="000F5086">
        <w:rPr>
          <w:rFonts w:eastAsiaTheme="minorEastAsia"/>
        </w:rPr>
        <w:t>;</w:t>
      </w:r>
    </w:p>
    <w:p w14:paraId="196D4D6A" w14:textId="7903F63C" w:rsidR="00632A10" w:rsidRPr="00F903D1" w:rsidRDefault="00AB2539" w:rsidP="003A1E67">
      <w:pPr>
        <w:pStyle w:val="2ndparagraph"/>
        <w:spacing w:line="240" w:lineRule="auto"/>
        <w:rPr>
          <w:rFonts w:eastAsiaTheme="minorEastAsia"/>
        </w:rPr>
      </w:pPr>
      <w:r>
        <w:rPr>
          <w:rFonts w:eastAsiaTheme="minorEastAsia"/>
        </w:rPr>
        <w:tab/>
      </w:r>
      <w:r w:rsidR="00632A10" w:rsidRPr="00495454">
        <w:rPr>
          <w:rFonts w:eastAsiaTheme="minorEastAsia"/>
        </w:rPr>
        <w:t>3) Rapid, high-resolution</w:t>
      </w:r>
      <w:r w:rsidR="00632A10">
        <w:rPr>
          <w:rFonts w:eastAsiaTheme="minorEastAsia"/>
        </w:rPr>
        <w:t xml:space="preserve"> x-ray physical imaging methods</w:t>
      </w:r>
      <w:r w:rsidR="000F5086">
        <w:rPr>
          <w:rFonts w:eastAsiaTheme="minorEastAsia"/>
        </w:rPr>
        <w:t>.</w:t>
      </w:r>
    </w:p>
    <w:p w14:paraId="113F9120" w14:textId="37F787FF" w:rsidR="00632A10" w:rsidRPr="00581B43" w:rsidRDefault="00632A10" w:rsidP="003A1E67">
      <w:pPr>
        <w:pStyle w:val="2ndparagraph"/>
        <w:spacing w:line="240" w:lineRule="auto"/>
      </w:pPr>
      <w:r w:rsidRPr="00E25F91">
        <w:rPr>
          <w:rFonts w:ascii="Arial" w:hAnsi="Arial" w:cs="Arial"/>
          <w:noProof/>
        </w:rPr>
        <mc:AlternateContent>
          <mc:Choice Requires="wps">
            <w:drawing>
              <wp:anchor distT="0" distB="0" distL="114300" distR="114300" simplePos="0" relativeHeight="251658240" behindDoc="0" locked="0" layoutInCell="1" allowOverlap="1" wp14:anchorId="76AD06A1" wp14:editId="3B8C3011">
                <wp:simplePos x="0" y="0"/>
                <wp:positionH relativeFrom="margin">
                  <wp:align>right</wp:align>
                </wp:positionH>
                <wp:positionV relativeFrom="margin">
                  <wp:align>center</wp:align>
                </wp:positionV>
                <wp:extent cx="2377440" cy="2129790"/>
                <wp:effectExtent l="0" t="0" r="35560" b="29210"/>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2129790"/>
                        </a:xfrm>
                        <a:prstGeom prst="rect">
                          <a:avLst/>
                        </a:prstGeom>
                        <a:solidFill>
                          <a:srgbClr val="FFFFFF"/>
                        </a:solidFill>
                        <a:ln w="9525">
                          <a:solidFill>
                            <a:srgbClr val="000000"/>
                          </a:solidFill>
                          <a:miter lim="800000"/>
                          <a:headEnd/>
                          <a:tailEnd/>
                        </a:ln>
                      </wps:spPr>
                      <wps:txbx>
                        <w:txbxContent>
                          <w:p w14:paraId="1491E3FE" w14:textId="55C3F642" w:rsidR="00AC15E4" w:rsidRDefault="00AC15E4" w:rsidP="00632A10">
                            <w:pPr>
                              <w:tabs>
                                <w:tab w:val="left" w:pos="-810"/>
                              </w:tabs>
                            </w:pPr>
                            <w:r w:rsidRPr="00546FB9">
                              <w:rPr>
                                <w:noProof/>
                              </w:rPr>
                              <w:drawing>
                                <wp:inline distT="0" distB="0" distL="0" distR="0" wp14:anchorId="3C361A5D" wp14:editId="029E3DF3">
                                  <wp:extent cx="2162810" cy="1558007"/>
                                  <wp:effectExtent l="0" t="0" r="8890" b="444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2810" cy="1558007"/>
                                          </a:xfrm>
                                          <a:prstGeom prst="rect">
                                            <a:avLst/>
                                          </a:prstGeom>
                                          <a:noFill/>
                                          <a:ln>
                                            <a:noFill/>
                                          </a:ln>
                                        </pic:spPr>
                                      </pic:pic>
                                    </a:graphicData>
                                  </a:graphic>
                                </wp:inline>
                              </w:drawing>
                            </w:r>
                            <w:r>
                              <w:rPr>
                                <w:sz w:val="20"/>
                                <w:szCs w:val="20"/>
                              </w:rPr>
                              <w:t xml:space="preserve">Fig. </w:t>
                            </w:r>
                            <w:proofErr w:type="gramStart"/>
                            <w:r>
                              <w:rPr>
                                <w:sz w:val="20"/>
                                <w:szCs w:val="20"/>
                              </w:rPr>
                              <w:t xml:space="preserve">1.1  </w:t>
                            </w:r>
                            <w:r w:rsidRPr="002102D6">
                              <w:rPr>
                                <w:sz w:val="20"/>
                                <w:szCs w:val="20"/>
                              </w:rPr>
                              <w:t>Cell</w:t>
                            </w:r>
                            <w:proofErr w:type="gramEnd"/>
                            <w:r w:rsidRPr="002102D6">
                              <w:rPr>
                                <w:sz w:val="20"/>
                                <w:szCs w:val="20"/>
                              </w:rPr>
                              <w:t xml:space="preserve"> configuration in beam environment showing gauge volume of the measurement.</w:t>
                            </w:r>
                            <w:r>
                              <w:rPr>
                                <w:sz w:val="20"/>
                                <w:szCs w:val="20"/>
                              </w:rPr>
                              <w:t xml:space="preserve"> of a typical coin cell</w:t>
                            </w:r>
                            <w: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w15="http://schemas.microsoft.com/office/word/2012/wordml">
            <w:pict>
              <v:shapetype w14:anchorId="76AD06A1" id="_x0000_t202" coordsize="21600,21600" o:spt="202" path="m0,0l0,21600,21600,21600,21600,0xe">
                <v:stroke joinstyle="miter"/>
                <v:path gradientshapeok="t" o:connecttype="rect"/>
              </v:shapetype>
              <v:shape id="Text_x0020_Box_x0020_2" o:spid="_x0000_s1026" type="#_x0000_t202" style="position:absolute;margin-left:136pt;margin-top:0;width:187.2pt;height:167.7pt;z-index:251658240;visibility:visible;mso-wrap-style:square;mso-width-percent:400;mso-height-percent:200;mso-wrap-distance-left:9pt;mso-wrap-distance-top:0;mso-wrap-distance-right:9pt;mso-wrap-distance-bottom:0;mso-position-horizontal:right;mso-position-horizontal-relative:margin;mso-position-vertical:center;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">
                <v:textbox style="mso-fit-shape-to-text:t">
                  <w:txbxContent>
                    <w:p w14:paraId="1491E3FE" w14:textId="55C3F642" w:rsidR="00AC15E4" w:rsidRDefault="00AC15E4" w:rsidP="00632A10">
                      <w:pPr>
                        <w:tabs>
                          <w:tab w:val="left" w:pos="-810"/>
                        </w:tabs>
                      </w:pPr>
                      <w:r w:rsidRPr="00546FB9">
                        <w:rPr>
                          <w:noProof/>
                        </w:rPr>
                        <w:drawing>
                          <wp:inline distT="0" distB="0" distL="0" distR="0" wp14:anchorId="3C361A5D" wp14:editId="029E3DF3">
                            <wp:extent cx="2162810" cy="1558007"/>
                            <wp:effectExtent l="0" t="0" r="8890" b="444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2810" cy="1558007"/>
                                    </a:xfrm>
                                    <a:prstGeom prst="rect">
                                      <a:avLst/>
                                    </a:prstGeom>
                                    <a:noFill/>
                                    <a:ln>
                                      <a:noFill/>
                                    </a:ln>
                                  </pic:spPr>
                                </pic:pic>
                              </a:graphicData>
                            </a:graphic>
                          </wp:inline>
                        </w:drawing>
                      </w:r>
                      <w:r>
                        <w:rPr>
                          <w:sz w:val="20"/>
                          <w:szCs w:val="20"/>
                        </w:rPr>
                        <w:t xml:space="preserve">Fig. </w:t>
                      </w:r>
                      <w:proofErr w:type="gramStart"/>
                      <w:r>
                        <w:rPr>
                          <w:sz w:val="20"/>
                          <w:szCs w:val="20"/>
                        </w:rPr>
                        <w:t xml:space="preserve">1.1  </w:t>
                      </w:r>
                      <w:r w:rsidRPr="002102D6">
                        <w:rPr>
                          <w:sz w:val="20"/>
                          <w:szCs w:val="20"/>
                        </w:rPr>
                        <w:t>Cell</w:t>
                      </w:r>
                      <w:proofErr w:type="gramEnd"/>
                      <w:r w:rsidRPr="002102D6">
                        <w:rPr>
                          <w:sz w:val="20"/>
                          <w:szCs w:val="20"/>
                        </w:rPr>
                        <w:t xml:space="preserve"> configuration in beam environment showing gauge volume of the measurement.</w:t>
                      </w:r>
                      <w:r>
                        <w:rPr>
                          <w:sz w:val="20"/>
                          <w:szCs w:val="20"/>
                        </w:rPr>
                        <w:t xml:space="preserve"> of a typical coin cell</w:t>
                      </w:r>
                      <w:r>
                        <w:t>.</w:t>
                      </w:r>
                    </w:p>
                  </w:txbxContent>
                </v:textbox>
                <w10:wrap type="square" anchorx="margin" anchory="margin"/>
              </v:shape>
            </w:pict>
          </mc:Fallback>
        </mc:AlternateContent>
      </w:r>
      <w:r w:rsidRPr="00280C27">
        <w:t>Measurements on real devices as they operate (</w:t>
      </w:r>
      <w:r w:rsidRPr="00280C27">
        <w:rPr>
          <w:i/>
        </w:rPr>
        <w:t>operando</w:t>
      </w:r>
      <w:r w:rsidRPr="00280C27">
        <w:t xml:space="preserve"> studies) are critical to understanding function and failure mechanisms, and to validate models that will ultimately be used to translate </w:t>
      </w:r>
      <w:r>
        <w:t>from short term (hours) to long-</w:t>
      </w:r>
      <w:r w:rsidRPr="00280C27">
        <w:t>term (years) wear/failure tests.  Rather than relying</w:t>
      </w:r>
      <w:r>
        <w:t xml:space="preserve"> only </w:t>
      </w:r>
      <w:r w:rsidRPr="00280C27">
        <w:t xml:space="preserve">on snap-shots of materials recovered from experimental runs, continuous monitoring of the processes occurring at </w:t>
      </w:r>
      <w:r>
        <w:t>varying conditions of stress</w:t>
      </w:r>
      <w:r w:rsidRPr="00280C27">
        <w:t xml:space="preserve"> and chemical gradients</w:t>
      </w:r>
      <w:r>
        <w:t>,</w:t>
      </w:r>
      <w:r w:rsidRPr="00280C27">
        <w:t xml:space="preserve"> in real time</w:t>
      </w:r>
      <w:r>
        <w:t>,</w:t>
      </w:r>
      <w:r w:rsidRPr="00280C27">
        <w:t xml:space="preserve"> is becoming standard operating procedure.</w:t>
      </w:r>
    </w:p>
    <w:p w14:paraId="5C60F182" w14:textId="643C4273" w:rsidR="00632A10" w:rsidRPr="00356E92" w:rsidRDefault="00632A10" w:rsidP="003A1E67">
      <w:pPr>
        <w:widowControl w:val="0"/>
        <w:autoSpaceDE w:val="0"/>
        <w:autoSpaceDN w:val="0"/>
        <w:adjustRightInd w:val="0"/>
      </w:pPr>
    </w:p>
    <w:p w14:paraId="4F00DF0C" w14:textId="77777777" w:rsidR="00EB696C" w:rsidRDefault="00EB696C" w:rsidP="002C34D1">
      <w:pPr>
        <w:pStyle w:val="2ndparagraph"/>
        <w:rPr>
          <w:b/>
          <w:color w:val="auto"/>
          <w:sz w:val="28"/>
        </w:rPr>
      </w:pPr>
    </w:p>
    <w:p w14:paraId="2A35268D" w14:textId="77777777" w:rsidR="00541F12" w:rsidRDefault="00541F12" w:rsidP="00954B83">
      <w:pPr>
        <w:widowControl w:val="0"/>
        <w:tabs>
          <w:tab w:val="left" w:pos="720"/>
        </w:tabs>
        <w:autoSpaceDE w:val="0"/>
        <w:autoSpaceDN w:val="0"/>
        <w:adjustRightInd w:val="0"/>
        <w:rPr>
          <w:b/>
          <w:sz w:val="28"/>
        </w:rPr>
      </w:pPr>
    </w:p>
    <w:p w14:paraId="20882D58" w14:textId="77777777" w:rsidR="003A603B" w:rsidRPr="001E01CF" w:rsidRDefault="00075861" w:rsidP="00954B83">
      <w:pPr>
        <w:widowControl w:val="0"/>
        <w:tabs>
          <w:tab w:val="left" w:pos="720"/>
        </w:tabs>
        <w:autoSpaceDE w:val="0"/>
        <w:autoSpaceDN w:val="0"/>
        <w:adjustRightInd w:val="0"/>
        <w:rPr>
          <w:rFonts w:ascii="TimesNewRoman" w:eastAsiaTheme="minorEastAsia" w:hAnsi="TimesNewRoman" w:cs="TimesNewRoman"/>
          <w:b/>
          <w:lang w:eastAsia="ja-JP"/>
        </w:rPr>
      </w:pPr>
      <w:r w:rsidRPr="001E01CF">
        <w:rPr>
          <w:b/>
          <w:sz w:val="28"/>
        </w:rPr>
        <w:lastRenderedPageBreak/>
        <w:t xml:space="preserve">2 </w:t>
      </w:r>
      <w:r w:rsidRPr="001E01CF">
        <w:rPr>
          <w:b/>
          <w:sz w:val="28"/>
        </w:rPr>
        <w:tab/>
      </w:r>
      <w:r w:rsidR="003A603B" w:rsidRPr="001E01CF">
        <w:rPr>
          <w:b/>
          <w:sz w:val="28"/>
        </w:rPr>
        <w:t xml:space="preserve">Organizational Structure </w:t>
      </w:r>
      <w:r w:rsidR="003878FB" w:rsidRPr="001E01CF">
        <w:rPr>
          <w:b/>
          <w:sz w:val="28"/>
        </w:rPr>
        <w:t>for 6-BM Operations</w:t>
      </w:r>
    </w:p>
    <w:p w14:paraId="723654C4" w14:textId="77777777" w:rsidR="003A603B" w:rsidRDefault="003A603B" w:rsidP="003A603B">
      <w:pPr>
        <w:widowControl w:val="0"/>
        <w:autoSpaceDE w:val="0"/>
        <w:autoSpaceDN w:val="0"/>
        <w:adjustRightInd w:val="0"/>
        <w:rPr>
          <w:rFonts w:eastAsiaTheme="minorEastAsia"/>
          <w:lang w:eastAsia="ja-JP"/>
        </w:rPr>
      </w:pPr>
    </w:p>
    <w:p w14:paraId="72F82E16" w14:textId="1A7FD211" w:rsidR="009011D2" w:rsidRPr="001E01CF" w:rsidRDefault="009011D2" w:rsidP="002C34D1">
      <w:pPr>
        <w:widowControl w:val="0"/>
        <w:autoSpaceDE w:val="0"/>
        <w:autoSpaceDN w:val="0"/>
        <w:adjustRightInd w:val="0"/>
        <w:rPr>
          <w:rFonts w:eastAsiaTheme="minorEastAsia"/>
          <w:lang w:eastAsia="ja-JP"/>
        </w:rPr>
      </w:pPr>
      <w:r>
        <w:rPr>
          <w:rFonts w:eastAsiaTheme="minorEastAsia"/>
          <w:lang w:eastAsia="ja-JP"/>
        </w:rPr>
        <w:t xml:space="preserve">Figure </w:t>
      </w:r>
      <w:r w:rsidR="002C34D1">
        <w:rPr>
          <w:rFonts w:eastAsiaTheme="minorEastAsia"/>
          <w:lang w:eastAsia="ja-JP"/>
        </w:rPr>
        <w:t>2.</w:t>
      </w:r>
      <w:r>
        <w:rPr>
          <w:rFonts w:eastAsiaTheme="minorEastAsia"/>
          <w:lang w:eastAsia="ja-JP"/>
        </w:rPr>
        <w:t>1 shows the proposed organizational structure for the op</w:t>
      </w:r>
      <w:r w:rsidR="005E0582">
        <w:rPr>
          <w:rFonts w:eastAsiaTheme="minorEastAsia"/>
          <w:lang w:eastAsia="ja-JP"/>
        </w:rPr>
        <w:t>erations of the 6-BM- beamline</w:t>
      </w:r>
      <w:r>
        <w:rPr>
          <w:rFonts w:eastAsiaTheme="minorEastAsia"/>
          <w:lang w:eastAsia="ja-JP"/>
        </w:rPr>
        <w:t>.</w:t>
      </w:r>
      <w:r w:rsidR="002C34D1">
        <w:rPr>
          <w:rFonts w:eastAsiaTheme="minorEastAsia"/>
          <w:lang w:eastAsia="ja-JP"/>
        </w:rPr>
        <w:t xml:space="preserve">  Below are the roles and responsibilities of the staff associated with 6-BM.</w:t>
      </w:r>
    </w:p>
    <w:p w14:paraId="295ECBCE" w14:textId="77777777" w:rsidR="00BA0F45" w:rsidRPr="001E01CF" w:rsidRDefault="00BA0F45" w:rsidP="00373643">
      <w:pPr>
        <w:widowControl w:val="0"/>
        <w:autoSpaceDE w:val="0"/>
        <w:autoSpaceDN w:val="0"/>
        <w:adjustRightInd w:val="0"/>
        <w:jc w:val="center"/>
        <w:rPr>
          <w:rFonts w:ascii="TimesNewRoman" w:eastAsiaTheme="minorEastAsia" w:hAnsi="TimesNewRoman" w:cs="TimesNewRoman"/>
          <w:b/>
          <w:lang w:eastAsia="ja-JP"/>
        </w:rPr>
      </w:pPr>
    </w:p>
    <w:p w14:paraId="5E6CF27A" w14:textId="348B8D24" w:rsidR="002C34D1" w:rsidRPr="00583237" w:rsidRDefault="00583237" w:rsidP="002C34D1">
      <w:r>
        <w:rPr>
          <w:b/>
        </w:rPr>
        <w:t>Roles and Responsibilities</w:t>
      </w:r>
    </w:p>
    <w:p w14:paraId="149F177A" w14:textId="77777777" w:rsidR="002C34D1" w:rsidRDefault="002C34D1" w:rsidP="002C34D1">
      <w:pPr>
        <w:rPr>
          <w:b/>
        </w:rPr>
      </w:pPr>
    </w:p>
    <w:p w14:paraId="36545F0A" w14:textId="76CE2472" w:rsidR="002C34D1" w:rsidRPr="006021B3" w:rsidRDefault="002C34D1" w:rsidP="003A1E67">
      <w:pPr>
        <w:spacing w:after="60"/>
        <w:rPr>
          <w:bCs/>
          <w:i/>
          <w:iCs/>
          <w:color w:val="000000" w:themeColor="text1"/>
        </w:rPr>
      </w:pPr>
      <w:r w:rsidRPr="006021B3">
        <w:rPr>
          <w:bCs/>
          <w:i/>
          <w:iCs/>
          <w:color w:val="000000" w:themeColor="text1"/>
        </w:rPr>
        <w:t>XSD Associate Division Director</w:t>
      </w:r>
      <w:r>
        <w:rPr>
          <w:bCs/>
          <w:i/>
          <w:iCs/>
          <w:color w:val="000000" w:themeColor="text1"/>
        </w:rPr>
        <w:t xml:space="preserve"> – </w:t>
      </w:r>
      <w:r w:rsidR="00541F12">
        <w:rPr>
          <w:bCs/>
          <w:i/>
          <w:iCs/>
          <w:color w:val="000000" w:themeColor="text1"/>
        </w:rPr>
        <w:t>Stefan Vogt</w:t>
      </w:r>
      <w:r>
        <w:rPr>
          <w:bCs/>
          <w:i/>
          <w:iCs/>
          <w:color w:val="000000" w:themeColor="text1"/>
        </w:rPr>
        <w:t xml:space="preserve"> (XSD/APS)</w:t>
      </w:r>
    </w:p>
    <w:p w14:paraId="7FC6DF92" w14:textId="6EF6C891" w:rsidR="002C34D1" w:rsidRDefault="002C34D1" w:rsidP="0021546A">
      <w:pPr>
        <w:spacing w:after="60"/>
        <w:rPr>
          <w:i/>
        </w:rPr>
      </w:pPr>
      <w:r w:rsidRPr="003A1E67">
        <w:rPr>
          <w:bCs/>
          <w:iCs/>
          <w:color w:val="000000" w:themeColor="text1"/>
        </w:rPr>
        <w:t>The XSD Associate Division Director will be the APS point of contact for this beamline</w:t>
      </w:r>
      <w:r w:rsidRPr="003A1E67">
        <w:t>, coordinate activities of the APS and COMPRES/BNL-PS programs, and provide oversight for the XSD Beamline Scientist (who is directly supervised by the XSD Materials Physics and Engineering Group Leader</w:t>
      </w:r>
      <w:r w:rsidR="00326D37" w:rsidRPr="00B965E6">
        <w:t>)</w:t>
      </w:r>
      <w:r w:rsidRPr="00B965E6">
        <w:rPr>
          <w:bCs/>
          <w:iCs/>
          <w:color w:val="000000" w:themeColor="text1"/>
        </w:rPr>
        <w:t>.  The XSD Associate Division Director will work closely with the 6-BM Director</w:t>
      </w:r>
      <w:r w:rsidR="00F563C8">
        <w:rPr>
          <w:bCs/>
          <w:iCs/>
          <w:color w:val="000000" w:themeColor="text1"/>
        </w:rPr>
        <w:t>s</w:t>
      </w:r>
      <w:r w:rsidRPr="00B965E6">
        <w:rPr>
          <w:bCs/>
          <w:iCs/>
          <w:color w:val="000000" w:themeColor="text1"/>
        </w:rPr>
        <w:t xml:space="preserve"> to ensure safe and efficient operations of the beamline.</w:t>
      </w:r>
    </w:p>
    <w:p w14:paraId="1842EF5B" w14:textId="77777777" w:rsidR="00583237" w:rsidRDefault="00583237" w:rsidP="00E15B15">
      <w:pPr>
        <w:spacing w:after="60"/>
        <w:rPr>
          <w:i/>
        </w:rPr>
      </w:pPr>
    </w:p>
    <w:p w14:paraId="1F1CDA8C" w14:textId="0AC00E1D" w:rsidR="003A1E67" w:rsidRPr="006021B3" w:rsidRDefault="000D7D7C" w:rsidP="00E15B15">
      <w:pPr>
        <w:spacing w:after="60"/>
        <w:rPr>
          <w:i/>
        </w:rPr>
      </w:pPr>
      <w:r>
        <w:rPr>
          <w:i/>
        </w:rPr>
        <w:t>6-BM</w:t>
      </w:r>
      <w:r w:rsidR="00F563C8">
        <w:rPr>
          <w:i/>
        </w:rPr>
        <w:t>-B</w:t>
      </w:r>
      <w:r>
        <w:rPr>
          <w:i/>
        </w:rPr>
        <w:t xml:space="preserve"> COMPRES EDD </w:t>
      </w:r>
      <w:r w:rsidR="002C34D1">
        <w:rPr>
          <w:i/>
        </w:rPr>
        <w:t>Director</w:t>
      </w:r>
      <w:r w:rsidR="002C34D1" w:rsidRPr="006021B3">
        <w:rPr>
          <w:i/>
        </w:rPr>
        <w:t xml:space="preserve"> – Donald J. Weidner</w:t>
      </w:r>
      <w:r w:rsidR="002C34D1">
        <w:rPr>
          <w:i/>
        </w:rPr>
        <w:t xml:space="preserve"> (SUNY Stony Brook)</w:t>
      </w:r>
    </w:p>
    <w:p w14:paraId="28608DC2" w14:textId="59311313" w:rsidR="002C34D1" w:rsidRDefault="000D7D7C" w:rsidP="003A1E67">
      <w:pPr>
        <w:spacing w:after="60"/>
        <w:rPr>
          <w:bCs/>
          <w:iCs/>
          <w:color w:val="000000" w:themeColor="text1"/>
        </w:rPr>
      </w:pPr>
      <w:r>
        <w:rPr>
          <w:color w:val="000000" w:themeColor="text1"/>
        </w:rPr>
        <w:t>The COMPRES EDD</w:t>
      </w:r>
      <w:r w:rsidR="002C34D1" w:rsidRPr="001E01CF">
        <w:rPr>
          <w:color w:val="000000" w:themeColor="text1"/>
        </w:rPr>
        <w:t xml:space="preserve"> Director </w:t>
      </w:r>
      <w:r w:rsidR="00F563C8">
        <w:rPr>
          <w:color w:val="000000" w:themeColor="text1"/>
        </w:rPr>
        <w:t>s</w:t>
      </w:r>
      <w:r w:rsidR="00F563C8" w:rsidRPr="00B965E6">
        <w:t xml:space="preserve">erves as the point of contact for the </w:t>
      </w:r>
      <w:r w:rsidR="00F563C8">
        <w:t>COMPRES LVP</w:t>
      </w:r>
      <w:r w:rsidR="00F563C8" w:rsidRPr="00B965E6">
        <w:t xml:space="preserve"> activities at </w:t>
      </w:r>
      <w:r w:rsidR="00F563C8">
        <w:t xml:space="preserve">the beamline, </w:t>
      </w:r>
      <w:r w:rsidR="002C34D1" w:rsidRPr="001E01CF">
        <w:rPr>
          <w:color w:val="000000" w:themeColor="text1"/>
        </w:rPr>
        <w:t xml:space="preserve">will </w:t>
      </w:r>
      <w:r w:rsidR="00F563C8" w:rsidRPr="00B965E6">
        <w:t>coordinate activities of the</w:t>
      </w:r>
      <w:r w:rsidR="00F563C8">
        <w:t xml:space="preserve"> COMPRES LVP</w:t>
      </w:r>
      <w:r w:rsidR="00F563C8" w:rsidRPr="00B965E6">
        <w:t xml:space="preserve"> programs</w:t>
      </w:r>
      <w:r w:rsidR="00F563C8">
        <w:t>,</w:t>
      </w:r>
      <w:r w:rsidR="00F563C8" w:rsidRPr="001E01CF">
        <w:rPr>
          <w:color w:val="000000" w:themeColor="text1"/>
        </w:rPr>
        <w:t xml:space="preserve"> </w:t>
      </w:r>
      <w:r w:rsidR="002C34D1" w:rsidRPr="001E01CF">
        <w:rPr>
          <w:color w:val="000000" w:themeColor="text1"/>
        </w:rPr>
        <w:t xml:space="preserve">provide scientific leadership for </w:t>
      </w:r>
      <w:r w:rsidR="002C34D1" w:rsidRPr="001E01CF">
        <w:rPr>
          <w:bCs/>
          <w:iCs/>
          <w:color w:val="000000" w:themeColor="text1"/>
        </w:rPr>
        <w:t>scientific and technical activities at 6-BM</w:t>
      </w:r>
      <w:r w:rsidR="002C34D1">
        <w:rPr>
          <w:bCs/>
          <w:iCs/>
          <w:color w:val="000000" w:themeColor="text1"/>
        </w:rPr>
        <w:t>-B and will directly supervise the COMPRES Lead Scientist.</w:t>
      </w:r>
    </w:p>
    <w:p w14:paraId="7412F384" w14:textId="77777777" w:rsidR="00E15B15" w:rsidRDefault="00E15B15" w:rsidP="00E15B15">
      <w:pPr>
        <w:rPr>
          <w:sz w:val="22"/>
          <w:szCs w:val="22"/>
        </w:rPr>
      </w:pPr>
    </w:p>
    <w:p w14:paraId="26212E13" w14:textId="77777777" w:rsidR="00E15B15" w:rsidRDefault="00E15B15" w:rsidP="00E15B15">
      <w:pPr>
        <w:spacing w:after="60"/>
      </w:pPr>
      <w:r w:rsidRPr="00E15B15">
        <w:rPr>
          <w:i/>
        </w:rPr>
        <w:t>XSD-MPE Group Leader - Jonathan Almer (XSD/APS)</w:t>
      </w:r>
      <w:r w:rsidRPr="00E15B15">
        <w:t xml:space="preserve"> </w:t>
      </w:r>
    </w:p>
    <w:p w14:paraId="68D2A7BA" w14:textId="0E85FB58" w:rsidR="00E15B15" w:rsidRDefault="00E15B15" w:rsidP="003A1E67">
      <w:pPr>
        <w:spacing w:after="60"/>
      </w:pPr>
      <w:r w:rsidRPr="00E15B15">
        <w:t xml:space="preserve">The XSD Materials Physics and Engineering </w:t>
      </w:r>
      <w:r>
        <w:t xml:space="preserve">(MPE) </w:t>
      </w:r>
      <w:r w:rsidRPr="00E15B15">
        <w:t>group leader will supervise the XSD</w:t>
      </w:r>
      <w:r>
        <w:t>-MPE</w:t>
      </w:r>
      <w:r w:rsidRPr="00E15B15">
        <w:t xml:space="preserve"> beamline scientist and help coordinate the EDD experiments in the 6-BM-A station.  He will work with both the XSD and BL-PS staff for installation and upgrades of energy dispersive diffraction instrumentation in the 6-BM-A station.</w:t>
      </w:r>
    </w:p>
    <w:p w14:paraId="3DB05B01" w14:textId="77777777" w:rsidR="00541F12" w:rsidRPr="00E15B15" w:rsidRDefault="00541F12" w:rsidP="003A1E67">
      <w:pPr>
        <w:spacing w:after="60"/>
      </w:pPr>
    </w:p>
    <w:p w14:paraId="32DE0FB6" w14:textId="77777777" w:rsidR="00541F12" w:rsidRPr="006021B3" w:rsidRDefault="00541F12" w:rsidP="00541F12">
      <w:pPr>
        <w:spacing w:after="60"/>
        <w:rPr>
          <w:i/>
        </w:rPr>
      </w:pPr>
      <w:r w:rsidRPr="006021B3">
        <w:rPr>
          <w:i/>
        </w:rPr>
        <w:t xml:space="preserve">COMPRES </w:t>
      </w:r>
      <w:r>
        <w:rPr>
          <w:i/>
        </w:rPr>
        <w:t xml:space="preserve">Beamline </w:t>
      </w:r>
      <w:r w:rsidRPr="006021B3">
        <w:rPr>
          <w:i/>
        </w:rPr>
        <w:t>Scientist</w:t>
      </w:r>
      <w:r>
        <w:rPr>
          <w:i/>
        </w:rPr>
        <w:t xml:space="preserve"> – </w:t>
      </w:r>
      <w:r>
        <w:t xml:space="preserve">Haiyan Chen </w:t>
      </w:r>
      <w:r w:rsidRPr="00081C59">
        <w:rPr>
          <w:i/>
        </w:rPr>
        <w:t>(Stony Brook, COMPRES)</w:t>
      </w:r>
    </w:p>
    <w:p w14:paraId="7E2225D0" w14:textId="0C79673A" w:rsidR="00541F12" w:rsidRDefault="00541F12" w:rsidP="00541F12">
      <w:pPr>
        <w:spacing w:after="60"/>
        <w:rPr>
          <w:i/>
          <w:color w:val="000000" w:themeColor="text1"/>
        </w:rPr>
      </w:pPr>
      <w:r w:rsidRPr="001E01CF">
        <w:rPr>
          <w:color w:val="000000" w:themeColor="text1"/>
        </w:rPr>
        <w:t xml:space="preserve">The </w:t>
      </w:r>
      <w:r>
        <w:rPr>
          <w:color w:val="000000" w:themeColor="text1"/>
        </w:rPr>
        <w:t xml:space="preserve">COMPRES </w:t>
      </w:r>
      <w:r w:rsidRPr="001E01CF">
        <w:rPr>
          <w:color w:val="000000" w:themeColor="text1"/>
        </w:rPr>
        <w:t>6-BM</w:t>
      </w:r>
      <w:r>
        <w:rPr>
          <w:color w:val="000000" w:themeColor="text1"/>
        </w:rPr>
        <w:t>-B</w:t>
      </w:r>
      <w:r w:rsidRPr="001E01CF">
        <w:rPr>
          <w:color w:val="000000" w:themeColor="text1"/>
        </w:rPr>
        <w:t xml:space="preserve"> </w:t>
      </w:r>
      <w:r>
        <w:rPr>
          <w:color w:val="000000" w:themeColor="text1"/>
        </w:rPr>
        <w:t>Lead</w:t>
      </w:r>
      <w:r w:rsidRPr="001E01CF">
        <w:rPr>
          <w:color w:val="000000" w:themeColor="text1"/>
        </w:rPr>
        <w:t xml:space="preserve"> Scientist, reporting to the </w:t>
      </w:r>
      <w:r>
        <w:rPr>
          <w:color w:val="000000" w:themeColor="text1"/>
        </w:rPr>
        <w:t xml:space="preserve">COMPRES EDD </w:t>
      </w:r>
      <w:r w:rsidRPr="001E01CF">
        <w:rPr>
          <w:color w:val="000000" w:themeColor="text1"/>
        </w:rPr>
        <w:t>Director, will provide onsite day-to-day operational guidance for all scientific and tech</w:t>
      </w:r>
      <w:r>
        <w:rPr>
          <w:color w:val="000000" w:themeColor="text1"/>
        </w:rPr>
        <w:t>nical activities on 6-BM-B</w:t>
      </w:r>
      <w:r w:rsidRPr="001E01CF">
        <w:rPr>
          <w:color w:val="000000" w:themeColor="text1"/>
        </w:rPr>
        <w:t>. This person will be a COMPRES employee</w:t>
      </w:r>
      <w:r>
        <w:rPr>
          <w:color w:val="000000" w:themeColor="text1"/>
        </w:rPr>
        <w:t>.</w:t>
      </w:r>
    </w:p>
    <w:p w14:paraId="7F11986A" w14:textId="77777777" w:rsidR="00541F12" w:rsidRDefault="00541F12" w:rsidP="00541F12">
      <w:pPr>
        <w:spacing w:after="60"/>
        <w:rPr>
          <w:i/>
          <w:color w:val="000000" w:themeColor="text1"/>
        </w:rPr>
      </w:pPr>
    </w:p>
    <w:p w14:paraId="61112473" w14:textId="77777777" w:rsidR="00541F12" w:rsidRPr="001C2DB7" w:rsidRDefault="00541F12" w:rsidP="00541F12">
      <w:pPr>
        <w:spacing w:after="60"/>
        <w:rPr>
          <w:i/>
          <w:color w:val="000000" w:themeColor="text1"/>
        </w:rPr>
      </w:pPr>
      <w:r>
        <w:rPr>
          <w:i/>
          <w:color w:val="000000" w:themeColor="text1"/>
        </w:rPr>
        <w:t>XSD Beamline Scientist – John Okasinski (XSD/APS)</w:t>
      </w:r>
    </w:p>
    <w:p w14:paraId="69B0390D" w14:textId="77777777" w:rsidR="00541F12" w:rsidRPr="00583237" w:rsidRDefault="00541F12" w:rsidP="00541F12">
      <w:pPr>
        <w:spacing w:after="60"/>
        <w:rPr>
          <w:color w:val="000000" w:themeColor="text1"/>
        </w:rPr>
      </w:pPr>
      <w:r w:rsidRPr="007409EE">
        <w:t xml:space="preserve">The </w:t>
      </w:r>
      <w:r>
        <w:t>XSD</w:t>
      </w:r>
      <w:r w:rsidRPr="007409EE">
        <w:t xml:space="preserve"> </w:t>
      </w:r>
      <w:r>
        <w:t>Beamline Scientist will provide</w:t>
      </w:r>
      <w:r w:rsidRPr="007409EE">
        <w:t xml:space="preserve"> scientific and technical </w:t>
      </w:r>
      <w:r>
        <w:t xml:space="preserve">support for the energy dispersive </w:t>
      </w:r>
      <w:r w:rsidRPr="007409EE">
        <w:t>activities at 6-BM-A</w:t>
      </w:r>
      <w:r>
        <w:t xml:space="preserve"> for APS General Users.</w:t>
      </w:r>
      <w:r>
        <w:rPr>
          <w:color w:val="000000" w:themeColor="text1"/>
        </w:rPr>
        <w:t xml:space="preserve">  </w:t>
      </w:r>
      <w:r>
        <w:rPr>
          <w:rFonts w:ascii="Times" w:hAnsi="Times"/>
          <w:color w:val="000000" w:themeColor="text1"/>
        </w:rPr>
        <w:t>This staff will work closely with the BNL-PS Beamline Scientist to provide seamless support for the energy dispersive program.</w:t>
      </w:r>
      <w:r w:rsidRPr="00E25F91">
        <w:rPr>
          <w:color w:val="000000" w:themeColor="text1"/>
        </w:rPr>
        <w:t xml:space="preserve"> </w:t>
      </w:r>
      <w:r>
        <w:rPr>
          <w:color w:val="000000" w:themeColor="text1"/>
        </w:rPr>
        <w:t xml:space="preserve">This person will be an APS </w:t>
      </w:r>
      <w:r w:rsidRPr="001E01CF">
        <w:rPr>
          <w:color w:val="000000" w:themeColor="text1"/>
        </w:rPr>
        <w:t>employee</w:t>
      </w:r>
      <w:r>
        <w:rPr>
          <w:color w:val="000000" w:themeColor="text1"/>
        </w:rPr>
        <w:t>.</w:t>
      </w:r>
    </w:p>
    <w:p w14:paraId="34506DCC" w14:textId="77777777" w:rsidR="00541F12" w:rsidRDefault="00541F12" w:rsidP="002C34D1">
      <w:pPr>
        <w:ind w:firstLine="360"/>
        <w:rPr>
          <w:bCs/>
          <w:iCs/>
          <w:color w:val="000000" w:themeColor="text1"/>
        </w:rPr>
      </w:pPr>
    </w:p>
    <w:p w14:paraId="4D61CD5F" w14:textId="77777777" w:rsidR="00AB6CEA" w:rsidRPr="001E01CF" w:rsidRDefault="00AB6CEA" w:rsidP="0021546A">
      <w:pPr>
        <w:widowControl w:val="0"/>
        <w:autoSpaceDE w:val="0"/>
        <w:autoSpaceDN w:val="0"/>
        <w:adjustRightInd w:val="0"/>
        <w:rPr>
          <w:rFonts w:ascii="TimesNewRoman" w:eastAsiaTheme="minorEastAsia" w:hAnsi="TimesNewRoman" w:cs="TimesNewRoman"/>
          <w:lang w:eastAsia="ja-JP"/>
        </w:rPr>
      </w:pPr>
    </w:p>
    <w:p w14:paraId="3C1088C2" w14:textId="4BB0A237" w:rsidR="00D0437D" w:rsidRPr="001E01CF" w:rsidRDefault="00B41D2D" w:rsidP="002C34D1">
      <w:pPr>
        <w:widowControl w:val="0"/>
        <w:tabs>
          <w:tab w:val="left" w:pos="0"/>
        </w:tabs>
        <w:autoSpaceDE w:val="0"/>
        <w:autoSpaceDN w:val="0"/>
        <w:adjustRightInd w:val="0"/>
        <w:rPr>
          <w:b/>
          <w:i/>
        </w:rPr>
      </w:pPr>
      <w:r w:rsidRPr="007058F2">
        <w:lastRenderedPageBreak/>
        <w:fldChar w:fldCharType="end"/>
      </w:r>
      <w:r w:rsidR="00541F12" w:rsidRPr="00541F12">
        <w:rPr>
          <w:noProof/>
        </w:rPr>
        <w:t xml:space="preserve"> </w:t>
      </w:r>
      <w:r w:rsidR="00541F12" w:rsidRPr="00541F12">
        <w:rPr>
          <w:noProof/>
        </w:rPr>
        <w:drawing>
          <wp:inline distT="0" distB="0" distL="0" distR="0" wp14:anchorId="3EFCA627" wp14:editId="5705F81B">
            <wp:extent cx="4863465" cy="3966114"/>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71236" cy="3972451"/>
                    </a:xfrm>
                    <a:prstGeom prst="rect">
                      <a:avLst/>
                    </a:prstGeom>
                  </pic:spPr>
                </pic:pic>
              </a:graphicData>
            </a:graphic>
          </wp:inline>
        </w:drawing>
      </w:r>
    </w:p>
    <w:p w14:paraId="6D3BFEC4" w14:textId="7C794671" w:rsidR="003A1E67" w:rsidRPr="00583237" w:rsidRDefault="00EB696C" w:rsidP="00694CD5">
      <w:pPr>
        <w:widowControl w:val="0"/>
        <w:autoSpaceDE w:val="0"/>
        <w:autoSpaceDN w:val="0"/>
        <w:adjustRightInd w:val="0"/>
        <w:jc w:val="center"/>
        <w:rPr>
          <w:i/>
          <w:sz w:val="20"/>
          <w:szCs w:val="20"/>
        </w:rPr>
      </w:pPr>
      <w:r w:rsidRPr="00583237">
        <w:rPr>
          <w:rFonts w:ascii="TimesNewRoman" w:eastAsiaTheme="minorEastAsia" w:hAnsi="TimesNewRoman" w:cs="TimesNewRoman"/>
          <w:sz w:val="20"/>
          <w:szCs w:val="20"/>
          <w:lang w:eastAsia="ja-JP"/>
        </w:rPr>
        <w:t xml:space="preserve">Figure 2.1 - Org Chart for 6-BM </w:t>
      </w:r>
    </w:p>
    <w:p w14:paraId="31A994FF" w14:textId="77777777" w:rsidR="003A1E67" w:rsidRPr="00583237" w:rsidRDefault="003A1E67" w:rsidP="00A76628">
      <w:pPr>
        <w:rPr>
          <w:i/>
          <w:sz w:val="20"/>
          <w:szCs w:val="20"/>
        </w:rPr>
      </w:pPr>
    </w:p>
    <w:p w14:paraId="45082A59" w14:textId="77777777" w:rsidR="00E15B15" w:rsidRDefault="00E15B15" w:rsidP="00B965E6">
      <w:pPr>
        <w:spacing w:after="60"/>
        <w:rPr>
          <w:i/>
        </w:rPr>
      </w:pPr>
    </w:p>
    <w:p w14:paraId="55C1BE11" w14:textId="77777777" w:rsidR="00F158E2" w:rsidRDefault="00F158E2" w:rsidP="00954B83">
      <w:pPr>
        <w:tabs>
          <w:tab w:val="left" w:pos="810"/>
        </w:tabs>
        <w:rPr>
          <w:b/>
          <w:sz w:val="28"/>
        </w:rPr>
      </w:pPr>
      <w:bookmarkStart w:id="3" w:name="_Toc231891319"/>
    </w:p>
    <w:p w14:paraId="6481F431" w14:textId="0B817A6D" w:rsidR="00794889" w:rsidRPr="001E01CF" w:rsidRDefault="006409AC" w:rsidP="00954B83">
      <w:pPr>
        <w:tabs>
          <w:tab w:val="left" w:pos="810"/>
        </w:tabs>
        <w:rPr>
          <w:b/>
          <w:sz w:val="28"/>
        </w:rPr>
      </w:pPr>
      <w:r w:rsidRPr="001E01CF">
        <w:rPr>
          <w:b/>
          <w:sz w:val="28"/>
        </w:rPr>
        <w:t>3</w:t>
      </w:r>
      <w:r w:rsidR="0005006D" w:rsidRPr="001E01CF">
        <w:rPr>
          <w:b/>
          <w:sz w:val="28"/>
        </w:rPr>
        <w:t xml:space="preserve"> </w:t>
      </w:r>
      <w:bookmarkEnd w:id="3"/>
      <w:r w:rsidRPr="001E01CF">
        <w:rPr>
          <w:b/>
          <w:sz w:val="28"/>
        </w:rPr>
        <w:t xml:space="preserve"> </w:t>
      </w:r>
      <w:r w:rsidR="00954B83">
        <w:rPr>
          <w:b/>
          <w:sz w:val="28"/>
        </w:rPr>
        <w:tab/>
      </w:r>
      <w:r w:rsidRPr="001E01CF">
        <w:rPr>
          <w:b/>
          <w:sz w:val="28"/>
        </w:rPr>
        <w:t>Beamline Requirements</w:t>
      </w:r>
    </w:p>
    <w:p w14:paraId="5D552C05" w14:textId="77777777" w:rsidR="001C2DB7" w:rsidRDefault="001C2DB7" w:rsidP="0021669A">
      <w:pPr>
        <w:tabs>
          <w:tab w:val="left" w:pos="360"/>
        </w:tabs>
        <w:rPr>
          <w:b/>
          <w:sz w:val="28"/>
        </w:rPr>
      </w:pPr>
    </w:p>
    <w:p w14:paraId="6881EFB7" w14:textId="68B26123" w:rsidR="00744006" w:rsidRPr="00AB2539" w:rsidRDefault="001C2DB7" w:rsidP="0021669A">
      <w:pPr>
        <w:tabs>
          <w:tab w:val="left" w:pos="360"/>
        </w:tabs>
        <w:rPr>
          <w:b/>
        </w:rPr>
      </w:pPr>
      <w:r w:rsidRPr="00AB2539">
        <w:rPr>
          <w:b/>
        </w:rPr>
        <w:t>COMPRES</w:t>
      </w:r>
      <w:r w:rsidR="00806562">
        <w:rPr>
          <w:b/>
        </w:rPr>
        <w:t xml:space="preserve"> Program</w:t>
      </w:r>
      <w:r w:rsidR="008E23DA" w:rsidRPr="00AB2539">
        <w:rPr>
          <w:b/>
        </w:rPr>
        <w:tab/>
      </w:r>
    </w:p>
    <w:p w14:paraId="5BD6303F" w14:textId="77777777" w:rsidR="00FF5F51" w:rsidRPr="001E01CF" w:rsidRDefault="00FF5F51" w:rsidP="00FF5F51">
      <w:pPr>
        <w:widowControl w:val="0"/>
        <w:autoSpaceDE w:val="0"/>
        <w:autoSpaceDN w:val="0"/>
        <w:adjustRightInd w:val="0"/>
        <w:rPr>
          <w:rFonts w:ascii="TimesNewRomanPSMT" w:eastAsiaTheme="minorEastAsia" w:hAnsi="TimesNewRomanPSMT" w:cs="TimesNewRomanPSMT"/>
          <w:lang w:eastAsia="ja-JP"/>
        </w:rPr>
      </w:pPr>
      <w:r w:rsidRPr="001E01CF">
        <w:rPr>
          <w:rFonts w:ascii="TimesNewRomanPSMT" w:eastAsiaTheme="minorEastAsia" w:hAnsi="TimesNewRomanPSMT" w:cs="TimesNewRomanPSMT"/>
          <w:lang w:eastAsia="ja-JP"/>
        </w:rPr>
        <w:t>The intensity (intensity through a pin hole for an unfocused beam) and brightness</w:t>
      </w:r>
    </w:p>
    <w:p w14:paraId="423AC2E1" w14:textId="77777777" w:rsidR="00EB696C" w:rsidRDefault="00FF5F51" w:rsidP="00191D64">
      <w:pPr>
        <w:widowControl w:val="0"/>
        <w:autoSpaceDE w:val="0"/>
        <w:autoSpaceDN w:val="0"/>
        <w:adjustRightInd w:val="0"/>
        <w:rPr>
          <w:noProof/>
        </w:rPr>
      </w:pPr>
      <w:r w:rsidRPr="001E01CF">
        <w:rPr>
          <w:rFonts w:ascii="TimesNewRomanPSMT" w:eastAsiaTheme="minorEastAsia" w:hAnsi="TimesNewRomanPSMT" w:cs="TimesNewRomanPSMT"/>
          <w:lang w:eastAsia="ja-JP"/>
        </w:rPr>
        <w:t>(for a focused beam) of the APS bending magnet delivers approximately half of</w:t>
      </w:r>
      <w:r w:rsidR="00AE11C0">
        <w:rPr>
          <w:rFonts w:ascii="TimesNewRomanPSMT" w:eastAsiaTheme="minorEastAsia" w:hAnsi="TimesNewRomanPSMT" w:cs="TimesNewRomanPSMT"/>
          <w:lang w:eastAsia="ja-JP"/>
        </w:rPr>
        <w:t xml:space="preserve"> the total</w:t>
      </w:r>
      <w:r w:rsidRPr="001E01CF">
        <w:rPr>
          <w:rFonts w:ascii="TimesNewRomanPSMT" w:eastAsiaTheme="minorEastAsia" w:hAnsi="TimesNewRomanPSMT" w:cs="TimesNewRomanPSMT"/>
          <w:lang w:eastAsia="ja-JP"/>
        </w:rPr>
        <w:t xml:space="preserve"> X-rays to the sample of</w:t>
      </w:r>
      <w:r w:rsidR="002B7F30">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 xml:space="preserve">the current wiggler at X-17 of the NSLS over the entire energy band of interest (20 </w:t>
      </w:r>
      <w:proofErr w:type="spellStart"/>
      <w:r w:rsidRPr="001E01CF">
        <w:rPr>
          <w:rFonts w:ascii="TimesNewRomanPSMT" w:eastAsiaTheme="minorEastAsia" w:hAnsi="TimesNewRomanPSMT" w:cs="TimesNewRomanPSMT"/>
          <w:lang w:eastAsia="ja-JP"/>
        </w:rPr>
        <w:t>kev</w:t>
      </w:r>
      <w:proofErr w:type="spellEnd"/>
      <w:r w:rsidRPr="001E01CF">
        <w:rPr>
          <w:rFonts w:ascii="TimesNewRomanPSMT" w:eastAsiaTheme="minorEastAsia" w:hAnsi="TimesNewRomanPSMT" w:cs="TimesNewRomanPSMT"/>
          <w:lang w:eastAsia="ja-JP"/>
        </w:rPr>
        <w:t xml:space="preserve"> –</w:t>
      </w:r>
      <w:r w:rsidR="002B7F30">
        <w:rPr>
          <w:rFonts w:ascii="TimesNewRomanPSMT" w:eastAsiaTheme="minorEastAsia" w:hAnsi="TimesNewRomanPSMT" w:cs="TimesNewRomanPSMT"/>
          <w:lang w:eastAsia="ja-JP"/>
        </w:rPr>
        <w:t xml:space="preserve"> </w:t>
      </w:r>
      <w:r w:rsidRPr="001E01CF">
        <w:rPr>
          <w:rFonts w:ascii="TimesNewRomanPSMT" w:eastAsiaTheme="minorEastAsia" w:hAnsi="TimesNewRomanPSMT" w:cs="TimesNewRomanPSMT"/>
          <w:lang w:eastAsia="ja-JP"/>
        </w:rPr>
        <w:t xml:space="preserve">100 </w:t>
      </w:r>
      <w:proofErr w:type="spellStart"/>
      <w:r w:rsidRPr="001E01CF">
        <w:rPr>
          <w:rFonts w:ascii="TimesNewRomanPSMT" w:eastAsiaTheme="minorEastAsia" w:hAnsi="TimesNewRomanPSMT" w:cs="TimesNewRomanPSMT"/>
          <w:lang w:eastAsia="ja-JP"/>
        </w:rPr>
        <w:t>kev</w:t>
      </w:r>
      <w:proofErr w:type="spellEnd"/>
      <w:r w:rsidRPr="001E01CF">
        <w:rPr>
          <w:rFonts w:ascii="TimesNewRomanPSMT" w:eastAsiaTheme="minorEastAsia" w:hAnsi="TimesNewRomanPSMT" w:cs="TimesNewRomanPSMT"/>
          <w:lang w:eastAsia="ja-JP"/>
        </w:rPr>
        <w:t>). We feel that this is adequate for these experiments.</w:t>
      </w:r>
      <w:r w:rsidR="001C2DB7" w:rsidRPr="001C2DB7">
        <w:rPr>
          <w:noProof/>
        </w:rPr>
        <w:t xml:space="preserve"> </w:t>
      </w:r>
    </w:p>
    <w:p w14:paraId="0EEC736D" w14:textId="77777777" w:rsidR="00EB696C" w:rsidRDefault="00EB696C" w:rsidP="00FF5F51">
      <w:pPr>
        <w:widowControl w:val="0"/>
        <w:autoSpaceDE w:val="0"/>
        <w:autoSpaceDN w:val="0"/>
        <w:adjustRightInd w:val="0"/>
      </w:pPr>
    </w:p>
    <w:p w14:paraId="36B5D085" w14:textId="496D4E4D" w:rsidR="00A8181E" w:rsidRPr="005D12BC" w:rsidRDefault="00FF5F51" w:rsidP="00FF5F51">
      <w:pPr>
        <w:widowControl w:val="0"/>
        <w:autoSpaceDE w:val="0"/>
        <w:autoSpaceDN w:val="0"/>
        <w:adjustRightInd w:val="0"/>
        <w:rPr>
          <w:rFonts w:ascii="TimesNewRomanPSMT" w:eastAsiaTheme="minorEastAsia" w:hAnsi="TimesNewRomanPSMT" w:cs="TimesNewRomanPSMT"/>
          <w:lang w:eastAsia="ja-JP"/>
        </w:rPr>
      </w:pPr>
      <w:r w:rsidRPr="001E01CF">
        <w:rPr>
          <w:rFonts w:ascii="TimesNewRomanPSMT" w:eastAsiaTheme="minorEastAsia" w:hAnsi="TimesNewRomanPSMT" w:cs="TimesNewRomanPSMT"/>
          <w:lang w:eastAsia="ja-JP"/>
        </w:rPr>
        <w:t xml:space="preserve">A new high-pressure deformation apparatus, called the Deformation DIA (D-DIA), made its first appearance on a synchrotron beamline at X17 of the NSLS in 2002. </w:t>
      </w:r>
      <w:r w:rsidR="00CE36B0">
        <w:rPr>
          <w:rFonts w:ascii="TimesNewRomanPSMT" w:eastAsiaTheme="minorEastAsia" w:hAnsi="TimesNewRomanPSMT" w:cs="TimesNewRomanPSMT"/>
          <w:lang w:eastAsia="ja-JP"/>
        </w:rPr>
        <w:t xml:space="preserve">Over the </w:t>
      </w:r>
      <w:r w:rsidRPr="001E01CF">
        <w:rPr>
          <w:rFonts w:ascii="TimesNewRomanPSMT" w:eastAsiaTheme="minorEastAsia" w:hAnsi="TimesNewRomanPSMT" w:cs="TimesNewRomanPSMT"/>
          <w:lang w:eastAsia="ja-JP"/>
        </w:rPr>
        <w:t>years, its use has matured and it has achieved success beyond the initial hope. The system proposed for the APS will have a footprint of about 1.5x2</w:t>
      </w:r>
      <w:r w:rsidRPr="007058F2">
        <w:rPr>
          <w:rFonts w:ascii="TimesNewRomanPSMT" w:eastAsiaTheme="minorEastAsia" w:hAnsi="TimesNewRomanPSMT" w:cs="TimesNewRomanPSMT"/>
          <w:lang w:eastAsia="ja-JP"/>
        </w:rPr>
        <w:t xml:space="preserve"> (along the beam) meters with access space for scientist set up.</w:t>
      </w:r>
    </w:p>
    <w:p w14:paraId="7713EA60" w14:textId="77777777" w:rsidR="005E0582" w:rsidRDefault="005E0582" w:rsidP="00D27CA9">
      <w:bookmarkStart w:id="4" w:name="_Toc231891322"/>
    </w:p>
    <w:p w14:paraId="438FC738" w14:textId="298DDE06" w:rsidR="00F07355" w:rsidRPr="001E01CF" w:rsidRDefault="002B7F30" w:rsidP="00D27CA9">
      <w:r>
        <w:t xml:space="preserve">Towards this beamline, the </w:t>
      </w:r>
      <w:r w:rsidR="00A76628">
        <w:t xml:space="preserve">APS has committed to provide </w:t>
      </w:r>
      <w:r w:rsidR="00F07355" w:rsidRPr="000340D7">
        <w:t>the following hardware:</w:t>
      </w:r>
    </w:p>
    <w:p w14:paraId="7DDA8F2C" w14:textId="77777777" w:rsidR="00F07355" w:rsidRPr="001E01CF" w:rsidRDefault="00F07355" w:rsidP="00D27CA9">
      <w:r w:rsidRPr="001E01CF">
        <w:tab/>
        <w:t>White beam compatible stations with operating PSS</w:t>
      </w:r>
    </w:p>
    <w:p w14:paraId="44B39766" w14:textId="77777777" w:rsidR="00F07355" w:rsidRPr="001E01CF" w:rsidRDefault="00F07355" w:rsidP="00F07355">
      <w:pPr>
        <w:ind w:firstLine="720"/>
      </w:pPr>
      <w:r w:rsidRPr="001E01CF">
        <w:t>White beam mask</w:t>
      </w:r>
    </w:p>
    <w:p w14:paraId="38C40D2E" w14:textId="77777777" w:rsidR="00F07355" w:rsidRPr="001E01CF" w:rsidRDefault="00F07355" w:rsidP="00F07355">
      <w:pPr>
        <w:ind w:firstLine="720"/>
      </w:pPr>
      <w:r w:rsidRPr="001E01CF">
        <w:t>White beam slits (from 5 mm to 1 mm wide)</w:t>
      </w:r>
    </w:p>
    <w:p w14:paraId="6277CD60" w14:textId="4DB6953E" w:rsidR="00124B69" w:rsidRDefault="00F07355" w:rsidP="00D27CA9">
      <w:r w:rsidRPr="001E01CF">
        <w:tab/>
      </w:r>
      <w:r w:rsidR="00124B69">
        <w:t>White b</w:t>
      </w:r>
      <w:r w:rsidRPr="001E01CF">
        <w:t>eam shutter</w:t>
      </w:r>
    </w:p>
    <w:p w14:paraId="543A717B" w14:textId="63013B0D" w:rsidR="00F07355" w:rsidRPr="001E01CF" w:rsidRDefault="00124B69" w:rsidP="00D27CA9">
      <w:r>
        <w:tab/>
        <w:t>White beam stop</w:t>
      </w:r>
    </w:p>
    <w:p w14:paraId="6120585E" w14:textId="4143515E" w:rsidR="00F07355" w:rsidRDefault="00F07355" w:rsidP="00F07355">
      <w:pPr>
        <w:ind w:firstLine="720"/>
      </w:pPr>
      <w:r w:rsidRPr="001E01CF">
        <w:lastRenderedPageBreak/>
        <w:t>Various Be windows and spool piece</w:t>
      </w:r>
      <w:r w:rsidR="00124B69">
        <w:t>s</w:t>
      </w:r>
    </w:p>
    <w:p w14:paraId="3FC10E18" w14:textId="05FF60BD" w:rsidR="009544A9" w:rsidRDefault="009544A9" w:rsidP="00F07355">
      <w:pPr>
        <w:ind w:firstLine="720"/>
      </w:pPr>
      <w:r>
        <w:t>Network connection</w:t>
      </w:r>
      <w:r w:rsidR="00694CD5">
        <w:t>s</w:t>
      </w:r>
    </w:p>
    <w:p w14:paraId="09AE5E54" w14:textId="6D969F0A" w:rsidR="00EB696C" w:rsidRDefault="00EB696C" w:rsidP="00F07355">
      <w:pPr>
        <w:ind w:firstLine="720"/>
      </w:pPr>
      <w:r w:rsidRPr="00124B69">
        <w:rPr>
          <w:noProof/>
        </w:rPr>
        <w:drawing>
          <wp:inline distT="0" distB="0" distL="0" distR="0" wp14:anchorId="2DA29CA2" wp14:editId="525FC4C0">
            <wp:extent cx="5486400" cy="2767965"/>
            <wp:effectExtent l="0" t="0" r="0" b="63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2"/>
                    <a:stretch>
                      <a:fillRect/>
                    </a:stretch>
                  </pic:blipFill>
                  <pic:spPr>
                    <a:xfrm>
                      <a:off x="0" y="0"/>
                      <a:ext cx="5486400" cy="2767965"/>
                    </a:xfrm>
                    <a:prstGeom prst="rect">
                      <a:avLst/>
                    </a:prstGeom>
                  </pic:spPr>
                </pic:pic>
              </a:graphicData>
            </a:graphic>
          </wp:inline>
        </w:drawing>
      </w:r>
    </w:p>
    <w:p w14:paraId="176D80CB" w14:textId="310F780C" w:rsidR="00EB696C" w:rsidRPr="006C76F3" w:rsidRDefault="00EB696C" w:rsidP="00EB696C">
      <w:pPr>
        <w:jc w:val="center"/>
        <w:rPr>
          <w:sz w:val="20"/>
          <w:szCs w:val="20"/>
        </w:rPr>
      </w:pPr>
      <w:r w:rsidRPr="006C76F3">
        <w:rPr>
          <w:sz w:val="20"/>
          <w:szCs w:val="20"/>
        </w:rPr>
        <w:t xml:space="preserve">Fig. </w:t>
      </w:r>
      <w:proofErr w:type="gramStart"/>
      <w:r w:rsidRPr="006C76F3">
        <w:rPr>
          <w:sz w:val="20"/>
          <w:szCs w:val="20"/>
        </w:rPr>
        <w:t>3.1  6</w:t>
      </w:r>
      <w:proofErr w:type="gramEnd"/>
      <w:r w:rsidRPr="006C76F3">
        <w:rPr>
          <w:sz w:val="20"/>
          <w:szCs w:val="20"/>
        </w:rPr>
        <w:t>-BM layout showing APS-provided hardware</w:t>
      </w:r>
    </w:p>
    <w:p w14:paraId="1E2C0FDD" w14:textId="77777777" w:rsidR="00EB696C" w:rsidRPr="006C76F3" w:rsidRDefault="00EB696C" w:rsidP="00B965E6">
      <w:pPr>
        <w:rPr>
          <w:sz w:val="20"/>
          <w:szCs w:val="20"/>
        </w:rPr>
      </w:pPr>
    </w:p>
    <w:p w14:paraId="04180CEC" w14:textId="1E456B5C" w:rsidR="00583237" w:rsidRPr="00583237" w:rsidRDefault="00EB5F32" w:rsidP="00B965E6">
      <w:pPr>
        <w:rPr>
          <w:i/>
        </w:rPr>
      </w:pPr>
      <w:r w:rsidRPr="00583237">
        <w:rPr>
          <w:i/>
        </w:rPr>
        <w:t xml:space="preserve">Space </w:t>
      </w:r>
    </w:p>
    <w:p w14:paraId="3DFA58EB" w14:textId="29B47A53" w:rsidR="00EB5F32" w:rsidRDefault="00EB5F32" w:rsidP="00B965E6">
      <w:r>
        <w:t>APS will provide office space for the COMPRES beamline scientist and laboratory space for sample preparation of high-pressure sample assemblies for the LVP experiments.</w:t>
      </w:r>
    </w:p>
    <w:p w14:paraId="4831F92D" w14:textId="77777777" w:rsidR="00EB5F32" w:rsidRDefault="00EB5F32" w:rsidP="00B965E6"/>
    <w:p w14:paraId="099ADEA8" w14:textId="2519E4E5" w:rsidR="00B965E6" w:rsidRPr="001E01CF" w:rsidRDefault="00F11726" w:rsidP="00B965E6">
      <w:r>
        <w:t xml:space="preserve">Stony Brook University </w:t>
      </w:r>
      <w:r w:rsidR="00B965E6">
        <w:t>will provide the following i</w:t>
      </w:r>
      <w:r w:rsidR="00B965E6" w:rsidRPr="001E01CF">
        <w:t xml:space="preserve">nstrumentation for </w:t>
      </w:r>
      <w:r w:rsidR="00B965E6">
        <w:t>h</w:t>
      </w:r>
      <w:r w:rsidR="00B965E6" w:rsidRPr="001E01CF">
        <w:t xml:space="preserve">igh </w:t>
      </w:r>
      <w:r w:rsidR="00B965E6">
        <w:t>p</w:t>
      </w:r>
      <w:r w:rsidR="00B965E6" w:rsidRPr="001E01CF">
        <w:t xml:space="preserve">ressure </w:t>
      </w:r>
      <w:r w:rsidR="00B965E6">
        <w:t>s</w:t>
      </w:r>
      <w:r w:rsidR="00B965E6" w:rsidRPr="001E01CF">
        <w:t>tudies</w:t>
      </w:r>
      <w:r w:rsidR="00B965E6">
        <w:t xml:space="preserve"> in 6-BM-B</w:t>
      </w:r>
      <w:r w:rsidR="00B965E6" w:rsidRPr="001E01CF">
        <w:t>:</w:t>
      </w:r>
    </w:p>
    <w:p w14:paraId="155C913A" w14:textId="4BA8DC2B" w:rsidR="00B965E6" w:rsidRPr="003B7589" w:rsidRDefault="00B965E6" w:rsidP="003B7589">
      <w:pPr>
        <w:ind w:left="720"/>
      </w:pPr>
      <w:r w:rsidRPr="001E01CF">
        <w:t xml:space="preserve">DDIA high pressure system complete with hydraulic jacks and </w:t>
      </w:r>
      <w:r w:rsidRPr="003B7589">
        <w:t>pumps</w:t>
      </w:r>
      <w:r w:rsidR="007A3145" w:rsidRPr="003B7589">
        <w:t xml:space="preserve"> </w:t>
      </w:r>
      <w:r w:rsidR="007A3145" w:rsidRPr="00AD5A04">
        <w:t>(DDIA module on loan from UC Riverside)</w:t>
      </w:r>
      <w:r w:rsidRPr="001E01CF">
        <w:t>.</w:t>
      </w:r>
    </w:p>
    <w:p w14:paraId="1B3C0868" w14:textId="77777777" w:rsidR="00B965E6" w:rsidRPr="001E01CF" w:rsidRDefault="00B965E6" w:rsidP="00B965E6">
      <w:r w:rsidRPr="001E01CF">
        <w:tab/>
        <w:t>Multi-element solid state energy dispersive detector, complete with electronics</w:t>
      </w:r>
    </w:p>
    <w:p w14:paraId="691B494F" w14:textId="77777777" w:rsidR="00B965E6" w:rsidRDefault="00B965E6" w:rsidP="00B965E6">
      <w:r w:rsidRPr="001E01CF">
        <w:tab/>
        <w:t>Conical slit assembly</w:t>
      </w:r>
    </w:p>
    <w:p w14:paraId="72414FA2" w14:textId="1034EDBF" w:rsidR="00F11726" w:rsidRPr="001E01CF" w:rsidRDefault="00F11726" w:rsidP="00B965E6">
      <w:r>
        <w:tab/>
      </w:r>
      <w:proofErr w:type="spellStart"/>
      <w:r>
        <w:t>Prosilica</w:t>
      </w:r>
      <w:proofErr w:type="spellEnd"/>
      <w:r>
        <w:t xml:space="preserve"> camera, lenses, fluorescence screen, mounting system for sample imaging </w:t>
      </w:r>
    </w:p>
    <w:p w14:paraId="56D83922" w14:textId="159CB3A5" w:rsidR="00B965E6" w:rsidRPr="001E01CF" w:rsidRDefault="00B965E6" w:rsidP="00B965E6">
      <w:r w:rsidRPr="001E01CF">
        <w:tab/>
        <w:t>Stages and motors for positioning all systems</w:t>
      </w:r>
      <w:r w:rsidR="00F11726">
        <w:t xml:space="preserve"> (about 10 stages, </w:t>
      </w:r>
      <w:r w:rsidR="00697308">
        <w:t>30</w:t>
      </w:r>
      <w:r w:rsidR="00F11726">
        <w:t xml:space="preserve"> motors)</w:t>
      </w:r>
    </w:p>
    <w:p w14:paraId="4014BA99" w14:textId="77777777" w:rsidR="00B965E6" w:rsidRPr="001E01CF" w:rsidRDefault="00B965E6" w:rsidP="00B965E6">
      <w:r w:rsidRPr="001E01CF">
        <w:tab/>
        <w:t xml:space="preserve">VME crate and </w:t>
      </w:r>
      <w:r>
        <w:t>e</w:t>
      </w:r>
      <w:r w:rsidRPr="001E01CF">
        <w:t>lectronics for driving motors</w:t>
      </w:r>
    </w:p>
    <w:p w14:paraId="764752F9" w14:textId="14128E1F" w:rsidR="00B965E6" w:rsidRPr="001E01CF" w:rsidRDefault="00B965E6" w:rsidP="00B965E6">
      <w:r w:rsidRPr="001E01CF">
        <w:tab/>
      </w:r>
      <w:proofErr w:type="spellStart"/>
      <w:r w:rsidRPr="001E01CF">
        <w:t>K</w:t>
      </w:r>
      <w:r>
        <w:t>ei</w:t>
      </w:r>
      <w:r w:rsidRPr="001E01CF">
        <w:t>thl</w:t>
      </w:r>
      <w:r w:rsidR="00F158E2">
        <w:t>e</w:t>
      </w:r>
      <w:r w:rsidRPr="001E01CF">
        <w:t>y</w:t>
      </w:r>
      <w:proofErr w:type="spellEnd"/>
      <w:r w:rsidRPr="001E01CF">
        <w:t xml:space="preserve"> box for data reading</w:t>
      </w:r>
    </w:p>
    <w:p w14:paraId="29472108" w14:textId="548CEAE9" w:rsidR="00B965E6" w:rsidRDefault="00B965E6" w:rsidP="00B965E6">
      <w:r w:rsidRPr="001E01CF">
        <w:tab/>
      </w:r>
      <w:r w:rsidR="00F11726">
        <w:t xml:space="preserve">4 </w:t>
      </w:r>
      <w:r w:rsidRPr="001E01CF">
        <w:t xml:space="preserve">Windows based </w:t>
      </w:r>
      <w:r>
        <w:t>computer</w:t>
      </w:r>
      <w:r w:rsidR="00F11726">
        <w:t>s</w:t>
      </w:r>
      <w:r w:rsidRPr="001E01CF">
        <w:t xml:space="preserve"> with EPICS based software</w:t>
      </w:r>
      <w:r w:rsidR="00F11726">
        <w:t xml:space="preserve"> and 1 Unix </w:t>
      </w:r>
      <w:r w:rsidR="00697308">
        <w:t>computer</w:t>
      </w:r>
      <w:r w:rsidRPr="001E01CF">
        <w:t>.</w:t>
      </w:r>
    </w:p>
    <w:p w14:paraId="4E954F5A" w14:textId="77777777" w:rsidR="00124B69" w:rsidRDefault="00124B69" w:rsidP="00F07355">
      <w:pPr>
        <w:ind w:firstLine="720"/>
      </w:pPr>
    </w:p>
    <w:p w14:paraId="42A11ACD" w14:textId="77777777" w:rsidR="00AB2539" w:rsidRDefault="00AB2539" w:rsidP="00AB2539">
      <w:pPr>
        <w:pStyle w:val="CM1"/>
        <w:ind w:left="565"/>
        <w:rPr>
          <w:rFonts w:ascii="Times New Roman" w:hAnsi="Times New Roman"/>
          <w:color w:val="000000"/>
        </w:rPr>
      </w:pPr>
    </w:p>
    <w:p w14:paraId="0FE5AC9F" w14:textId="77777777" w:rsidR="003F764B" w:rsidRDefault="003F764B"/>
    <w:p w14:paraId="3B454F45" w14:textId="0C50F6BE" w:rsidR="003F764B" w:rsidRDefault="003F764B">
      <w:r>
        <w:br w:type="page"/>
      </w:r>
    </w:p>
    <w:p w14:paraId="19169EA8" w14:textId="7B5B08B0" w:rsidR="003F764B" w:rsidRDefault="003F764B"/>
    <w:p w14:paraId="341248CA" w14:textId="77777777" w:rsidR="0001653A" w:rsidRPr="001E01CF" w:rsidRDefault="006409AC" w:rsidP="00954B83">
      <w:pPr>
        <w:pStyle w:val="Heading1"/>
        <w:tabs>
          <w:tab w:val="left" w:pos="810"/>
        </w:tabs>
        <w:jc w:val="both"/>
        <w:rPr>
          <w:rFonts w:ascii="Times New Roman" w:hAnsi="Times New Roman"/>
          <w:sz w:val="28"/>
        </w:rPr>
      </w:pPr>
      <w:r w:rsidRPr="001E01CF">
        <w:rPr>
          <w:rFonts w:ascii="Times New Roman" w:hAnsi="Times New Roman"/>
          <w:sz w:val="28"/>
        </w:rPr>
        <w:t>4</w:t>
      </w:r>
      <w:r w:rsidR="00794889" w:rsidRPr="001E01CF">
        <w:rPr>
          <w:rFonts w:ascii="Times New Roman" w:hAnsi="Times New Roman"/>
          <w:sz w:val="28"/>
        </w:rPr>
        <w:tab/>
        <w:t>Funding</w:t>
      </w:r>
      <w:bookmarkEnd w:id="4"/>
    </w:p>
    <w:p w14:paraId="3C7F3C82" w14:textId="77777777" w:rsidR="00966EDF" w:rsidRPr="001E01CF" w:rsidRDefault="00966EDF" w:rsidP="006409AC"/>
    <w:p w14:paraId="139FD259" w14:textId="77777777" w:rsidR="00AB2539" w:rsidRPr="0089157C" w:rsidRDefault="00AB2539" w:rsidP="00AB2539">
      <w:pPr>
        <w:pStyle w:val="CM2"/>
        <w:rPr>
          <w:rFonts w:ascii="Times New Roman" w:hAnsi="Times New Roman"/>
          <w:color w:val="000000"/>
        </w:rPr>
      </w:pPr>
      <w:r w:rsidRPr="0089157C">
        <w:rPr>
          <w:rFonts w:ascii="Times New Roman" w:hAnsi="Times New Roman"/>
          <w:b/>
          <w:bCs/>
          <w:color w:val="000000"/>
        </w:rPr>
        <w:t xml:space="preserve">6-BM-A Instruments </w:t>
      </w:r>
    </w:p>
    <w:p w14:paraId="01381693" w14:textId="791CF844" w:rsidR="00541F12" w:rsidRPr="0073521F" w:rsidRDefault="00541F12" w:rsidP="00541F12">
      <w:r>
        <w:t xml:space="preserve">Instruments for this station </w:t>
      </w:r>
      <w:r w:rsidRPr="0073521F">
        <w:t xml:space="preserve">will be provided by </w:t>
      </w:r>
      <w:r>
        <w:t>APS</w:t>
      </w:r>
      <w:r w:rsidR="0021546A">
        <w:t>.</w:t>
      </w:r>
      <w:r>
        <w:t xml:space="preserve">  APS will also</w:t>
      </w:r>
      <w:r w:rsidRPr="00191D64">
        <w:t xml:space="preserve"> cover the effor</w:t>
      </w:r>
      <w:r>
        <w:t xml:space="preserve">t and M&amp;S costs for the XSD </w:t>
      </w:r>
      <w:r w:rsidRPr="00191D64">
        <w:t>Beamline Scientist.</w:t>
      </w:r>
    </w:p>
    <w:p w14:paraId="2F921E44" w14:textId="77777777" w:rsidR="00AB2539" w:rsidRPr="001E01CF" w:rsidRDefault="00AB2539" w:rsidP="00F07355">
      <w:pPr>
        <w:jc w:val="both"/>
      </w:pPr>
    </w:p>
    <w:p w14:paraId="24AD14E2" w14:textId="2BAD7E02" w:rsidR="000F76BD" w:rsidRPr="001E01CF" w:rsidRDefault="006409AC" w:rsidP="000D499B">
      <w:pPr>
        <w:jc w:val="both"/>
        <w:rPr>
          <w:b/>
        </w:rPr>
      </w:pPr>
      <w:r w:rsidRPr="001E01CF">
        <w:rPr>
          <w:b/>
        </w:rPr>
        <w:t>6- BM</w:t>
      </w:r>
      <w:r w:rsidR="009544A9">
        <w:rPr>
          <w:b/>
        </w:rPr>
        <w:t>-B</w:t>
      </w:r>
      <w:r w:rsidRPr="001E01CF">
        <w:rPr>
          <w:b/>
        </w:rPr>
        <w:t xml:space="preserve"> </w:t>
      </w:r>
      <w:r w:rsidR="000D499B" w:rsidRPr="001E01CF">
        <w:rPr>
          <w:b/>
        </w:rPr>
        <w:t>Instrument</w:t>
      </w:r>
      <w:r w:rsidRPr="001E01CF">
        <w:rPr>
          <w:b/>
        </w:rPr>
        <w:t>s</w:t>
      </w:r>
    </w:p>
    <w:p w14:paraId="028185B5" w14:textId="7A66656E" w:rsidR="00694CD5" w:rsidRPr="0073521F" w:rsidRDefault="00E15B15" w:rsidP="00694CD5">
      <w:r>
        <w:t>Instruments for this station</w:t>
      </w:r>
      <w:r w:rsidR="00F07355" w:rsidRPr="0073521F">
        <w:t xml:space="preserve"> (see Section 3</w:t>
      </w:r>
      <w:r w:rsidR="005A7B3D" w:rsidRPr="0073521F">
        <w:t xml:space="preserve"> - Instrumentation for </w:t>
      </w:r>
      <w:r w:rsidR="009544A9" w:rsidRPr="0073521F">
        <w:t>h</w:t>
      </w:r>
      <w:r w:rsidR="005A7B3D" w:rsidRPr="0073521F">
        <w:t xml:space="preserve">igh </w:t>
      </w:r>
      <w:r w:rsidR="009544A9" w:rsidRPr="0073521F">
        <w:t>p</w:t>
      </w:r>
      <w:r w:rsidR="005A7B3D" w:rsidRPr="0073521F">
        <w:t xml:space="preserve">ressure </w:t>
      </w:r>
      <w:r w:rsidR="009544A9" w:rsidRPr="0073521F">
        <w:t>s</w:t>
      </w:r>
      <w:r w:rsidR="005A7B3D" w:rsidRPr="0073521F">
        <w:t>tudies</w:t>
      </w:r>
      <w:r w:rsidR="00F07355" w:rsidRPr="0073521F">
        <w:t xml:space="preserve">) will be provided by </w:t>
      </w:r>
      <w:r w:rsidR="00FC4483" w:rsidRPr="00191D64">
        <w:t xml:space="preserve">Stony Brook University with the oversight of </w:t>
      </w:r>
      <w:r w:rsidR="00F07355" w:rsidRPr="00191D64">
        <w:t xml:space="preserve">COMPRES. </w:t>
      </w:r>
      <w:r w:rsidR="002B7F30" w:rsidRPr="00191D64">
        <w:t>COMPRES will cover the effort and M&amp;S costs for the COMPRES Beamline Scientist.</w:t>
      </w:r>
      <w:bookmarkStart w:id="5" w:name="_Toc231891324"/>
    </w:p>
    <w:p w14:paraId="0596BA9B" w14:textId="77777777" w:rsidR="00694CD5" w:rsidRDefault="00694CD5">
      <w:pPr>
        <w:pStyle w:val="Heading1"/>
        <w:spacing w:before="0" w:after="0"/>
        <w:jc w:val="both"/>
        <w:rPr>
          <w:rFonts w:ascii="Times New Roman" w:hAnsi="Times New Roman"/>
          <w:sz w:val="24"/>
          <w:szCs w:val="24"/>
        </w:rPr>
      </w:pPr>
    </w:p>
    <w:p w14:paraId="40277B19" w14:textId="77777777" w:rsidR="00794889" w:rsidRPr="0073521F" w:rsidRDefault="006409AC" w:rsidP="0073521F">
      <w:pPr>
        <w:pStyle w:val="Heading1"/>
        <w:spacing w:before="0" w:after="0"/>
        <w:jc w:val="both"/>
        <w:rPr>
          <w:rFonts w:ascii="Times New Roman" w:hAnsi="Times New Roman"/>
          <w:sz w:val="28"/>
          <w:szCs w:val="28"/>
        </w:rPr>
      </w:pPr>
      <w:r w:rsidRPr="0073521F">
        <w:rPr>
          <w:rFonts w:ascii="Times New Roman" w:hAnsi="Times New Roman"/>
          <w:sz w:val="28"/>
          <w:szCs w:val="28"/>
        </w:rPr>
        <w:t>5</w:t>
      </w:r>
      <w:r w:rsidR="00794889" w:rsidRPr="0073521F">
        <w:rPr>
          <w:rFonts w:ascii="Times New Roman" w:hAnsi="Times New Roman"/>
          <w:sz w:val="28"/>
          <w:szCs w:val="28"/>
        </w:rPr>
        <w:tab/>
        <w:t xml:space="preserve"> Safety</w:t>
      </w:r>
      <w:bookmarkEnd w:id="5"/>
    </w:p>
    <w:p w14:paraId="45AA3DCE" w14:textId="77777777" w:rsidR="002418F0" w:rsidRDefault="002418F0" w:rsidP="008C2E3F">
      <w:pPr>
        <w:rPr>
          <w:b/>
        </w:rPr>
      </w:pPr>
    </w:p>
    <w:p w14:paraId="0023DDA3" w14:textId="53C7610D" w:rsidR="00ED7B6D" w:rsidRPr="00ED7B6D" w:rsidRDefault="00ED7B6D" w:rsidP="00ED7B6D">
      <w:r>
        <w:rPr>
          <w:color w:val="000000"/>
        </w:rPr>
        <w:t>COMPRES</w:t>
      </w:r>
      <w:r w:rsidR="00541F12">
        <w:rPr>
          <w:color w:val="000000"/>
        </w:rPr>
        <w:t xml:space="preserve"> </w:t>
      </w:r>
      <w:r>
        <w:rPr>
          <w:color w:val="000000"/>
        </w:rPr>
        <w:t xml:space="preserve">and APS are committed to ensuring that all beamline activities are conducted in a safe and environmentally sound manner.  All activities at Argonne National Laboratory will conform to the requirements in the ANL Laboratory Management System (LMS) and the APS User Safety Policies and Procedures. (Information contained in ANL LMS and the APS document can be obtained by contacting Paul Rossi, </w:t>
      </w:r>
      <w:r w:rsidR="0021546A">
        <w:rPr>
          <w:color w:val="000000"/>
        </w:rPr>
        <w:t xml:space="preserve">interim </w:t>
      </w:r>
      <w:r>
        <w:rPr>
          <w:color w:val="000000"/>
        </w:rPr>
        <w:t xml:space="preserve">XSD ES&amp;H Coordinator.)  </w:t>
      </w:r>
      <w:r>
        <w:t>A detailed</w:t>
      </w:r>
      <w:r w:rsidR="00EF124A" w:rsidRPr="00ED7B6D">
        <w:t xml:space="preserve"> </w:t>
      </w:r>
      <w:r>
        <w:t>S</w:t>
      </w:r>
      <w:r w:rsidR="00EF124A" w:rsidRPr="00ED7B6D">
        <w:t xml:space="preserve">afety </w:t>
      </w:r>
      <w:r>
        <w:t>P</w:t>
      </w:r>
      <w:r w:rsidR="00EF124A" w:rsidRPr="00ED7B6D">
        <w:t xml:space="preserve">lan for 6-BM can be found in a separate document titled </w:t>
      </w:r>
      <w:r>
        <w:t>6-BM Safety Plan.</w:t>
      </w:r>
      <w:bookmarkStart w:id="6" w:name="_Toc231891326"/>
    </w:p>
    <w:p w14:paraId="7E8788E1" w14:textId="77777777" w:rsidR="00ED7B6D" w:rsidRDefault="00ED7B6D" w:rsidP="006021B3">
      <w:pPr>
        <w:pStyle w:val="Heading1"/>
        <w:rPr>
          <w:rFonts w:ascii="Times New Roman" w:hAnsi="Times New Roman"/>
          <w:sz w:val="28"/>
        </w:rPr>
      </w:pPr>
    </w:p>
    <w:p w14:paraId="5475FC65" w14:textId="77777777" w:rsidR="00CC7351" w:rsidRPr="001E01CF" w:rsidRDefault="006409AC" w:rsidP="006021B3">
      <w:pPr>
        <w:pStyle w:val="Heading1"/>
      </w:pPr>
      <w:r w:rsidRPr="001E01CF">
        <w:rPr>
          <w:rFonts w:ascii="Times New Roman" w:hAnsi="Times New Roman"/>
          <w:sz w:val="28"/>
        </w:rPr>
        <w:t>6</w:t>
      </w:r>
      <w:r w:rsidR="00794889" w:rsidRPr="001E01CF">
        <w:rPr>
          <w:rFonts w:ascii="Times New Roman" w:hAnsi="Times New Roman"/>
          <w:sz w:val="28"/>
        </w:rPr>
        <w:tab/>
        <w:t>Operation</w:t>
      </w:r>
      <w:r w:rsidR="00926FA8" w:rsidRPr="001E01CF">
        <w:rPr>
          <w:rFonts w:ascii="Times New Roman" w:hAnsi="Times New Roman"/>
          <w:sz w:val="28"/>
        </w:rPr>
        <w:t xml:space="preserve">s and </w:t>
      </w:r>
      <w:r w:rsidR="00523CBE" w:rsidRPr="001E01CF">
        <w:rPr>
          <w:rFonts w:ascii="Times New Roman" w:hAnsi="Times New Roman"/>
          <w:sz w:val="28"/>
        </w:rPr>
        <w:t xml:space="preserve">User </w:t>
      </w:r>
      <w:r w:rsidR="00926FA8" w:rsidRPr="001E01CF">
        <w:rPr>
          <w:rFonts w:ascii="Times New Roman" w:hAnsi="Times New Roman"/>
          <w:sz w:val="28"/>
        </w:rPr>
        <w:t>Access</w:t>
      </w:r>
      <w:r w:rsidR="00794889" w:rsidRPr="001E01CF">
        <w:rPr>
          <w:rFonts w:ascii="Times New Roman" w:hAnsi="Times New Roman"/>
          <w:sz w:val="28"/>
        </w:rPr>
        <w:t xml:space="preserve"> Plan</w:t>
      </w:r>
      <w:bookmarkEnd w:id="6"/>
    </w:p>
    <w:p w14:paraId="4D608815" w14:textId="77777777" w:rsidR="00D70C72" w:rsidRPr="001E01CF" w:rsidRDefault="00D70C72" w:rsidP="00CC7351">
      <w:pPr>
        <w:rPr>
          <w:b/>
        </w:rPr>
      </w:pPr>
    </w:p>
    <w:p w14:paraId="5CD81640" w14:textId="1CFF8A2E" w:rsidR="00AB2539" w:rsidRPr="001E01CF" w:rsidRDefault="00CC7351" w:rsidP="002C7436">
      <w:pPr>
        <w:pStyle w:val="BodyText2"/>
        <w:tabs>
          <w:tab w:val="left" w:pos="360"/>
        </w:tabs>
        <w:jc w:val="left"/>
        <w:rPr>
          <w:b/>
        </w:rPr>
      </w:pPr>
      <w:r w:rsidRPr="001E01CF">
        <w:rPr>
          <w:b/>
        </w:rPr>
        <w:t>Operations</w:t>
      </w:r>
      <w:r w:rsidR="002C7436" w:rsidRPr="001E01CF">
        <w:rPr>
          <w:b/>
        </w:rPr>
        <w:t xml:space="preserve"> and User Program</w:t>
      </w:r>
    </w:p>
    <w:p w14:paraId="4495234A" w14:textId="46CA4743" w:rsidR="00954B83" w:rsidRPr="00A47220" w:rsidRDefault="00954B83" w:rsidP="00954B83">
      <w:pPr>
        <w:rPr>
          <w:sz w:val="28"/>
        </w:rPr>
      </w:pPr>
      <w:r w:rsidRPr="00236D86">
        <w:rPr>
          <w:rFonts w:ascii="Times" w:hAnsi="Times"/>
        </w:rPr>
        <w:t>A</w:t>
      </w:r>
      <w:r>
        <w:rPr>
          <w:rFonts w:ascii="Times" w:hAnsi="Times"/>
        </w:rPr>
        <w:t>t present we are envisioning two</w:t>
      </w:r>
      <w:r w:rsidRPr="00236D86">
        <w:rPr>
          <w:rFonts w:ascii="Times" w:hAnsi="Times"/>
        </w:rPr>
        <w:t xml:space="preserve"> </w:t>
      </w:r>
      <w:r>
        <w:rPr>
          <w:rFonts w:ascii="Times" w:hAnsi="Times"/>
        </w:rPr>
        <w:t xml:space="preserve">FTE </w:t>
      </w:r>
      <w:r w:rsidRPr="00236D86">
        <w:rPr>
          <w:rFonts w:ascii="Times" w:hAnsi="Times"/>
        </w:rPr>
        <w:t xml:space="preserve">staff to support the beamline, one </w:t>
      </w:r>
      <w:r>
        <w:rPr>
          <w:rFonts w:ascii="Times" w:hAnsi="Times"/>
        </w:rPr>
        <w:t xml:space="preserve">FTE </w:t>
      </w:r>
      <w:r w:rsidRPr="00236D86">
        <w:rPr>
          <w:rFonts w:ascii="Times" w:hAnsi="Times"/>
        </w:rPr>
        <w:t xml:space="preserve">funded </w:t>
      </w:r>
      <w:r>
        <w:rPr>
          <w:rFonts w:ascii="Times" w:hAnsi="Times"/>
        </w:rPr>
        <w:t>through COMPRES to support high-pressure studie</w:t>
      </w:r>
      <w:r w:rsidR="0021546A">
        <w:rPr>
          <w:rFonts w:ascii="Times" w:hAnsi="Times"/>
        </w:rPr>
        <w:t>d and approximately</w:t>
      </w:r>
      <w:r>
        <w:rPr>
          <w:rFonts w:ascii="Times" w:hAnsi="Times"/>
        </w:rPr>
        <w:t xml:space="preserve"> </w:t>
      </w:r>
      <w:r w:rsidR="00541F12">
        <w:rPr>
          <w:rFonts w:ascii="Times" w:hAnsi="Times"/>
        </w:rPr>
        <w:t>1</w:t>
      </w:r>
      <w:r>
        <w:rPr>
          <w:rFonts w:ascii="Times" w:hAnsi="Times"/>
        </w:rPr>
        <w:t xml:space="preserve"> FTE funded though the APS X-ray Science Division to support energy dispersive diffraction</w:t>
      </w:r>
      <w:r w:rsidRPr="00236D86">
        <w:rPr>
          <w:rFonts w:ascii="Times" w:hAnsi="Times"/>
        </w:rPr>
        <w:t xml:space="preserve">. </w:t>
      </w:r>
      <w:r w:rsidRPr="00487276">
        <w:t xml:space="preserve">Based on an agreement </w:t>
      </w:r>
      <w:r>
        <w:t>between COMPRES</w:t>
      </w:r>
      <w:r w:rsidR="0021546A">
        <w:t xml:space="preserve"> </w:t>
      </w:r>
      <w:r>
        <w:t xml:space="preserve">and APS, </w:t>
      </w:r>
      <w:r w:rsidRPr="00487276">
        <w:t>the allocation of beamtime will be</w:t>
      </w:r>
      <w:r w:rsidRPr="00AB2539">
        <w:t xml:space="preserve"> shared as described in the table below.</w:t>
      </w:r>
      <w:r>
        <w:t xml:space="preserve"> </w:t>
      </w:r>
    </w:p>
    <w:p w14:paraId="0EA155F4" w14:textId="77777777" w:rsidR="00954B83" w:rsidRDefault="00954B83" w:rsidP="002C34D1">
      <w:pPr>
        <w:pStyle w:val="2ndparagraph"/>
      </w:pPr>
    </w:p>
    <w:p w14:paraId="5E6B3D3E" w14:textId="3162F663" w:rsidR="00954B83" w:rsidRDefault="00954B83" w:rsidP="00954B83">
      <w:pPr>
        <w:ind w:firstLine="360"/>
        <w:jc w:val="center"/>
      </w:pPr>
      <w:r>
        <w:t xml:space="preserve">Table 6.1 – Beamtime Allocation </w:t>
      </w:r>
    </w:p>
    <w:p w14:paraId="531957ED" w14:textId="77777777" w:rsidR="00954B83" w:rsidRDefault="00954B83" w:rsidP="002C34D1">
      <w:pPr>
        <w:pStyle w:val="2ndparagraph"/>
      </w:pPr>
    </w:p>
    <w:tbl>
      <w:tblPr>
        <w:tblStyle w:val="TableGrid"/>
        <w:tblW w:w="8791" w:type="dxa"/>
        <w:jc w:val="center"/>
        <w:tblLook w:val="04A0" w:firstRow="1" w:lastRow="0" w:firstColumn="1" w:lastColumn="0" w:noHBand="0" w:noVBand="1"/>
      </w:tblPr>
      <w:tblGrid>
        <w:gridCol w:w="3856"/>
        <w:gridCol w:w="2160"/>
        <w:gridCol w:w="2775"/>
      </w:tblGrid>
      <w:tr w:rsidR="00541F12" w:rsidRPr="001E01CF" w14:paraId="5ED381A7" w14:textId="77777777" w:rsidTr="0021546A">
        <w:trPr>
          <w:jc w:val="center"/>
        </w:trPr>
        <w:tc>
          <w:tcPr>
            <w:tcW w:w="3856" w:type="dxa"/>
          </w:tcPr>
          <w:p w14:paraId="0E4F083A" w14:textId="77777777" w:rsidR="00954B83" w:rsidRPr="001E01CF" w:rsidRDefault="00954B83" w:rsidP="00954B83">
            <w:pPr>
              <w:tabs>
                <w:tab w:val="left" w:pos="360"/>
              </w:tabs>
              <w:jc w:val="center"/>
              <w:rPr>
                <w:b/>
              </w:rPr>
            </w:pPr>
            <w:r w:rsidRPr="001E01CF">
              <w:rPr>
                <w:b/>
              </w:rPr>
              <w:t>Usage</w:t>
            </w:r>
          </w:p>
        </w:tc>
        <w:tc>
          <w:tcPr>
            <w:tcW w:w="2160" w:type="dxa"/>
          </w:tcPr>
          <w:p w14:paraId="08FB467B" w14:textId="77777777" w:rsidR="00954B83" w:rsidRPr="001E01CF" w:rsidRDefault="00954B83" w:rsidP="00954B83">
            <w:pPr>
              <w:tabs>
                <w:tab w:val="left" w:pos="360"/>
              </w:tabs>
              <w:jc w:val="center"/>
              <w:rPr>
                <w:b/>
              </w:rPr>
            </w:pPr>
            <w:r>
              <w:rPr>
                <w:b/>
              </w:rPr>
              <w:t>Beamtime</w:t>
            </w:r>
            <w:r w:rsidRPr="001E01CF">
              <w:rPr>
                <w:b/>
              </w:rPr>
              <w:t xml:space="preserve"> </w:t>
            </w:r>
            <w:r>
              <w:rPr>
                <w:b/>
              </w:rPr>
              <w:t>(p</w:t>
            </w:r>
            <w:r w:rsidRPr="001E01CF">
              <w:rPr>
                <w:b/>
              </w:rPr>
              <w:t>ercentage</w:t>
            </w:r>
            <w:r>
              <w:rPr>
                <w:b/>
              </w:rPr>
              <w:t>)</w:t>
            </w:r>
          </w:p>
        </w:tc>
        <w:tc>
          <w:tcPr>
            <w:tcW w:w="2775" w:type="dxa"/>
          </w:tcPr>
          <w:p w14:paraId="2ACB9302" w14:textId="77777777" w:rsidR="00954B83" w:rsidRPr="001E01CF" w:rsidRDefault="00954B83" w:rsidP="00954B83">
            <w:pPr>
              <w:tabs>
                <w:tab w:val="left" w:pos="360"/>
              </w:tabs>
              <w:jc w:val="center"/>
              <w:rPr>
                <w:b/>
              </w:rPr>
            </w:pPr>
            <w:r>
              <w:rPr>
                <w:b/>
              </w:rPr>
              <w:t>BL Scientist Responsible (percentage)</w:t>
            </w:r>
          </w:p>
        </w:tc>
      </w:tr>
      <w:tr w:rsidR="00541F12" w:rsidRPr="001E01CF" w14:paraId="1DC0353A" w14:textId="77777777" w:rsidTr="0021546A">
        <w:trPr>
          <w:trHeight w:val="431"/>
          <w:jc w:val="center"/>
        </w:trPr>
        <w:tc>
          <w:tcPr>
            <w:tcW w:w="3856" w:type="dxa"/>
          </w:tcPr>
          <w:p w14:paraId="7321B9E8" w14:textId="1DD209D7" w:rsidR="00954B83" w:rsidRPr="001E01CF" w:rsidRDefault="00541F12" w:rsidP="00954B83">
            <w:pPr>
              <w:tabs>
                <w:tab w:val="left" w:pos="360"/>
              </w:tabs>
            </w:pPr>
            <w:r>
              <w:t xml:space="preserve">High Pressure </w:t>
            </w:r>
            <w:r w:rsidR="00954B83" w:rsidRPr="001E01CF">
              <w:t>General Users</w:t>
            </w:r>
          </w:p>
        </w:tc>
        <w:tc>
          <w:tcPr>
            <w:tcW w:w="2160" w:type="dxa"/>
          </w:tcPr>
          <w:p w14:paraId="6FE5FC1A" w14:textId="484FA0AB" w:rsidR="00954B83" w:rsidRPr="001E01CF" w:rsidRDefault="00541F12" w:rsidP="00954B83">
            <w:pPr>
              <w:tabs>
                <w:tab w:val="left" w:pos="360"/>
              </w:tabs>
              <w:jc w:val="center"/>
            </w:pPr>
            <w:r>
              <w:t>12</w:t>
            </w:r>
          </w:p>
        </w:tc>
        <w:tc>
          <w:tcPr>
            <w:tcW w:w="2775" w:type="dxa"/>
          </w:tcPr>
          <w:p w14:paraId="65057757" w14:textId="31D392FE" w:rsidR="00954B83" w:rsidRPr="001E01CF" w:rsidRDefault="00954B83" w:rsidP="00954B83">
            <w:pPr>
              <w:tabs>
                <w:tab w:val="left" w:pos="360"/>
              </w:tabs>
              <w:jc w:val="center"/>
            </w:pPr>
            <w:r>
              <w:t xml:space="preserve">COMPRES </w:t>
            </w:r>
          </w:p>
        </w:tc>
      </w:tr>
      <w:tr w:rsidR="00541F12" w:rsidRPr="001E01CF" w14:paraId="4CAFA7E3" w14:textId="77777777" w:rsidTr="0021546A">
        <w:trPr>
          <w:jc w:val="center"/>
        </w:trPr>
        <w:tc>
          <w:tcPr>
            <w:tcW w:w="3856" w:type="dxa"/>
          </w:tcPr>
          <w:p w14:paraId="71C6A5C5" w14:textId="1721F040" w:rsidR="00954B83" w:rsidRPr="001E01CF" w:rsidRDefault="003B53ED" w:rsidP="003B53ED">
            <w:pPr>
              <w:tabs>
                <w:tab w:val="left" w:pos="360"/>
              </w:tabs>
            </w:pPr>
            <w:r>
              <w:t xml:space="preserve">High-Pressure Earth Science Users, including </w:t>
            </w:r>
            <w:r w:rsidR="000A7CC9">
              <w:t>Transitioned NSLS</w:t>
            </w:r>
            <w:r w:rsidR="00954B83">
              <w:t xml:space="preserve"> </w:t>
            </w:r>
            <w:r>
              <w:t>COMPRES</w:t>
            </w:r>
            <w:r w:rsidR="00954B83" w:rsidRPr="001E01CF">
              <w:t xml:space="preserve"> </w:t>
            </w:r>
            <w:r w:rsidR="00954B83">
              <w:t>users</w:t>
            </w:r>
          </w:p>
        </w:tc>
        <w:tc>
          <w:tcPr>
            <w:tcW w:w="2160" w:type="dxa"/>
          </w:tcPr>
          <w:p w14:paraId="6CD25D24" w14:textId="77777777" w:rsidR="00954B83" w:rsidRPr="001E01CF" w:rsidRDefault="00954B83" w:rsidP="00954B83">
            <w:pPr>
              <w:tabs>
                <w:tab w:val="left" w:pos="360"/>
              </w:tabs>
              <w:jc w:val="center"/>
            </w:pPr>
            <w:r>
              <w:t>38</w:t>
            </w:r>
          </w:p>
        </w:tc>
        <w:tc>
          <w:tcPr>
            <w:tcW w:w="2775" w:type="dxa"/>
          </w:tcPr>
          <w:p w14:paraId="5D4C218B" w14:textId="1CBAF012" w:rsidR="00954B83" w:rsidRPr="001E01CF" w:rsidRDefault="00954B83" w:rsidP="00541F12">
            <w:pPr>
              <w:tabs>
                <w:tab w:val="left" w:pos="360"/>
              </w:tabs>
              <w:ind w:left="522" w:hanging="522"/>
              <w:jc w:val="center"/>
            </w:pPr>
            <w:r>
              <w:t xml:space="preserve">COMPRES </w:t>
            </w:r>
          </w:p>
        </w:tc>
      </w:tr>
      <w:tr w:rsidR="00541F12" w:rsidRPr="001E01CF" w14:paraId="5E881715" w14:textId="77777777" w:rsidTr="0021546A">
        <w:trPr>
          <w:jc w:val="center"/>
        </w:trPr>
        <w:tc>
          <w:tcPr>
            <w:tcW w:w="3856" w:type="dxa"/>
          </w:tcPr>
          <w:p w14:paraId="09C899DE" w14:textId="5AA04A8C" w:rsidR="00954B83" w:rsidRDefault="00541F12" w:rsidP="00541F12">
            <w:pPr>
              <w:tabs>
                <w:tab w:val="left" w:pos="360"/>
              </w:tabs>
              <w:ind w:left="12" w:hanging="12"/>
            </w:pPr>
            <w:r>
              <w:t>EDD General Users</w:t>
            </w:r>
          </w:p>
        </w:tc>
        <w:tc>
          <w:tcPr>
            <w:tcW w:w="2160" w:type="dxa"/>
          </w:tcPr>
          <w:p w14:paraId="6FC38A6D" w14:textId="5258BD37" w:rsidR="00954B83" w:rsidRDefault="00541F12" w:rsidP="00954B83">
            <w:pPr>
              <w:tabs>
                <w:tab w:val="left" w:pos="360"/>
              </w:tabs>
              <w:jc w:val="center"/>
            </w:pPr>
            <w:r>
              <w:t>40</w:t>
            </w:r>
          </w:p>
        </w:tc>
        <w:tc>
          <w:tcPr>
            <w:tcW w:w="2775" w:type="dxa"/>
          </w:tcPr>
          <w:p w14:paraId="3BA25AF4" w14:textId="315FD773" w:rsidR="00954B83" w:rsidRDefault="00541F12" w:rsidP="00954B83">
            <w:pPr>
              <w:tabs>
                <w:tab w:val="left" w:pos="360"/>
              </w:tabs>
              <w:jc w:val="center"/>
            </w:pPr>
            <w:r>
              <w:t>XSD</w:t>
            </w:r>
          </w:p>
        </w:tc>
      </w:tr>
      <w:tr w:rsidR="00541F12" w:rsidRPr="001E01CF" w14:paraId="088C798D" w14:textId="77777777" w:rsidTr="0021546A">
        <w:trPr>
          <w:jc w:val="center"/>
        </w:trPr>
        <w:tc>
          <w:tcPr>
            <w:tcW w:w="3856" w:type="dxa"/>
          </w:tcPr>
          <w:p w14:paraId="25EA75AB" w14:textId="77777777" w:rsidR="00954B83" w:rsidRDefault="00954B83" w:rsidP="00954B83">
            <w:pPr>
              <w:tabs>
                <w:tab w:val="left" w:pos="360"/>
              </w:tabs>
              <w:ind w:left="12" w:hanging="12"/>
            </w:pPr>
            <w:r>
              <w:t>XSD BL Scientist</w:t>
            </w:r>
          </w:p>
        </w:tc>
        <w:tc>
          <w:tcPr>
            <w:tcW w:w="2160" w:type="dxa"/>
          </w:tcPr>
          <w:p w14:paraId="2EB0F052" w14:textId="77777777" w:rsidR="00954B83" w:rsidRDefault="00954B83" w:rsidP="00954B83">
            <w:pPr>
              <w:tabs>
                <w:tab w:val="left" w:pos="360"/>
              </w:tabs>
              <w:jc w:val="center"/>
            </w:pPr>
            <w:r>
              <w:t>10</w:t>
            </w:r>
          </w:p>
        </w:tc>
        <w:tc>
          <w:tcPr>
            <w:tcW w:w="2775" w:type="dxa"/>
          </w:tcPr>
          <w:p w14:paraId="55005367" w14:textId="44D922E8" w:rsidR="00954B83" w:rsidRDefault="00954B83" w:rsidP="00954B83">
            <w:pPr>
              <w:tabs>
                <w:tab w:val="left" w:pos="360"/>
              </w:tabs>
              <w:jc w:val="center"/>
            </w:pPr>
            <w:r>
              <w:t xml:space="preserve">XSD </w:t>
            </w:r>
          </w:p>
        </w:tc>
      </w:tr>
    </w:tbl>
    <w:p w14:paraId="101FD59E" w14:textId="77777777" w:rsidR="00954B83" w:rsidRPr="002C7436" w:rsidRDefault="00954B83" w:rsidP="00954B83">
      <w:pPr>
        <w:pStyle w:val="BodyText2"/>
        <w:tabs>
          <w:tab w:val="left" w:pos="360"/>
        </w:tabs>
        <w:jc w:val="left"/>
      </w:pPr>
    </w:p>
    <w:p w14:paraId="54D18F69" w14:textId="77777777" w:rsidR="00954B83" w:rsidRDefault="00954B83" w:rsidP="002C6F16">
      <w:pPr>
        <w:pStyle w:val="CM2"/>
        <w:rPr>
          <w:rFonts w:ascii="Times New Roman" w:hAnsi="Times New Roman"/>
          <w:b/>
          <w:bCs/>
          <w:color w:val="000000"/>
        </w:rPr>
      </w:pPr>
    </w:p>
    <w:p w14:paraId="47859833" w14:textId="6F2231EF" w:rsidR="003A696B" w:rsidRDefault="0021546A" w:rsidP="000E7436">
      <w:pPr>
        <w:pStyle w:val="BodyText2"/>
        <w:tabs>
          <w:tab w:val="left" w:pos="360"/>
        </w:tabs>
        <w:jc w:val="left"/>
      </w:pPr>
      <w:r>
        <w:lastRenderedPageBreak/>
        <w:t>A</w:t>
      </w:r>
      <w:r w:rsidR="00FA50F5">
        <w:t>ll</w:t>
      </w:r>
      <w:r w:rsidR="00FA50F5" w:rsidRPr="00336D8F">
        <w:t xml:space="preserve"> </w:t>
      </w:r>
      <w:r w:rsidR="009F53C1" w:rsidRPr="00336D8F">
        <w:t>users</w:t>
      </w:r>
      <w:r w:rsidR="00DB1239">
        <w:t xml:space="preserve"> </w:t>
      </w:r>
      <w:r w:rsidR="00541F12">
        <w:t>(General Users and</w:t>
      </w:r>
      <w:r w:rsidR="00541F12" w:rsidRPr="00541F12">
        <w:t xml:space="preserve"> </w:t>
      </w:r>
      <w:r w:rsidR="00541F12">
        <w:t xml:space="preserve">COMPRES High-Pressure Earth Science Users) </w:t>
      </w:r>
      <w:r w:rsidR="009F53C1" w:rsidRPr="00336D8F">
        <w:t xml:space="preserve">will submit general user </w:t>
      </w:r>
      <w:r w:rsidR="009F53C1">
        <w:t xml:space="preserve">(GU) </w:t>
      </w:r>
      <w:r w:rsidR="009F53C1" w:rsidRPr="00336D8F">
        <w:t>proposals</w:t>
      </w:r>
      <w:r w:rsidR="009F53C1">
        <w:t xml:space="preserve"> and be scored by the APS </w:t>
      </w:r>
      <w:r w:rsidR="009F53C1" w:rsidRPr="001E01CF">
        <w:t>Proposal Review Panel (PRP)</w:t>
      </w:r>
      <w:r w:rsidR="00EB65C9" w:rsidRPr="001E01CF">
        <w:t xml:space="preserve">. </w:t>
      </w:r>
    </w:p>
    <w:p w14:paraId="62346709" w14:textId="13CD4F85" w:rsidR="00E15B15" w:rsidRDefault="00612F8A" w:rsidP="000E7436">
      <w:pPr>
        <w:pStyle w:val="BodyText2"/>
        <w:tabs>
          <w:tab w:val="left" w:pos="360"/>
        </w:tabs>
        <w:jc w:val="left"/>
      </w:pPr>
      <w:r>
        <w:t>Th</w:t>
      </w:r>
      <w:r w:rsidR="00541F12">
        <w:t>is will be effective starting the</w:t>
      </w:r>
      <w:r>
        <w:t xml:space="preserve"> 201</w:t>
      </w:r>
      <w:r w:rsidR="00541F12">
        <w:t>8</w:t>
      </w:r>
      <w:r>
        <w:t>-</w:t>
      </w:r>
      <w:r w:rsidR="00541F12">
        <w:t>1</w:t>
      </w:r>
      <w:r>
        <w:t xml:space="preserve"> run cycle at the</w:t>
      </w:r>
      <w:r w:rsidR="00541F12">
        <w:t xml:space="preserve"> APS and continue through the 2019-2 run cycle.</w:t>
      </w:r>
      <w:r>
        <w:t xml:space="preserve"> </w:t>
      </w:r>
    </w:p>
    <w:p w14:paraId="6B2CC8DF" w14:textId="77777777" w:rsidR="006021B3" w:rsidRDefault="006021B3" w:rsidP="00480671"/>
    <w:p w14:paraId="302305E1" w14:textId="77777777" w:rsidR="006021B3" w:rsidRPr="006021B3" w:rsidRDefault="006021B3" w:rsidP="00480671">
      <w:pPr>
        <w:rPr>
          <w:b/>
          <w:sz w:val="28"/>
          <w:szCs w:val="28"/>
        </w:rPr>
      </w:pPr>
    </w:p>
    <w:p w14:paraId="4AA54DBF" w14:textId="77777777" w:rsidR="00794889" w:rsidRDefault="006021B3" w:rsidP="00480671">
      <w:r w:rsidRPr="006021B3">
        <w:rPr>
          <w:b/>
          <w:sz w:val="28"/>
          <w:szCs w:val="28"/>
        </w:rPr>
        <w:t>7</w:t>
      </w:r>
      <w:r w:rsidRPr="006021B3">
        <w:rPr>
          <w:b/>
          <w:sz w:val="28"/>
          <w:szCs w:val="28"/>
        </w:rPr>
        <w:tab/>
        <w:t>Term of the Agreement</w:t>
      </w:r>
      <w:r w:rsidR="00C83524">
        <w:tab/>
      </w:r>
    </w:p>
    <w:p w14:paraId="42A47D64" w14:textId="77777777" w:rsidR="00AD30A6" w:rsidRDefault="00AD30A6" w:rsidP="00480671"/>
    <w:p w14:paraId="3B6B3979" w14:textId="28647177" w:rsidR="00AD30A6" w:rsidRDefault="007D210B" w:rsidP="00EB708D">
      <w:pPr>
        <w:widowControl w:val="0"/>
        <w:autoSpaceDE w:val="0"/>
        <w:autoSpaceDN w:val="0"/>
        <w:adjustRightInd w:val="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The term</w:t>
      </w:r>
      <w:r w:rsidR="00541F12">
        <w:rPr>
          <w:rFonts w:ascii="TimesNewRomanPSMT" w:eastAsiaTheme="minorEastAsia" w:hAnsi="TimesNewRomanPSMT" w:cs="TimesNewRomanPSMT"/>
          <w:lang w:eastAsia="ja-JP"/>
        </w:rPr>
        <w:t xml:space="preserve"> of this agreement</w:t>
      </w:r>
      <w:r>
        <w:rPr>
          <w:rFonts w:ascii="TimesNewRomanPSMT" w:eastAsiaTheme="minorEastAsia" w:hAnsi="TimesNewRomanPSMT" w:cs="TimesNewRomanPSMT"/>
          <w:lang w:eastAsia="ja-JP"/>
        </w:rPr>
        <w:t xml:space="preserve"> </w:t>
      </w:r>
      <w:r w:rsidR="00AD30A6">
        <w:rPr>
          <w:rFonts w:ascii="TimesNewRomanPSMT" w:eastAsiaTheme="minorEastAsia" w:hAnsi="TimesNewRomanPSMT" w:cs="TimesNewRomanPSMT"/>
          <w:lang w:eastAsia="ja-JP"/>
        </w:rPr>
        <w:t>shall automatically renew on a year-to-y</w:t>
      </w:r>
      <w:r>
        <w:rPr>
          <w:rFonts w:ascii="TimesNewRomanPSMT" w:eastAsiaTheme="minorEastAsia" w:hAnsi="TimesNewRomanPSMT" w:cs="TimesNewRomanPSMT"/>
          <w:lang w:eastAsia="ja-JP"/>
        </w:rPr>
        <w:t>ear basis</w:t>
      </w:r>
      <w:r w:rsidR="00541F12">
        <w:rPr>
          <w:rFonts w:ascii="TimesNewRomanPSMT" w:eastAsiaTheme="minorEastAsia" w:hAnsi="TimesNewRomanPSMT" w:cs="TimesNewRomanPSMT"/>
          <w:lang w:eastAsia="ja-JP"/>
        </w:rPr>
        <w:t xml:space="preserve">.  </w:t>
      </w:r>
      <w:r w:rsidR="005F184B">
        <w:rPr>
          <w:rFonts w:ascii="TimesNewRomanPSMT" w:eastAsiaTheme="minorEastAsia" w:hAnsi="TimesNewRomanPSMT" w:cs="TimesNewRomanPSMT"/>
          <w:lang w:eastAsia="ja-JP"/>
        </w:rPr>
        <w:t>COMPRES</w:t>
      </w:r>
      <w:r w:rsidR="0021546A">
        <w:rPr>
          <w:rFonts w:ascii="TimesNewRomanPSMT" w:eastAsiaTheme="minorEastAsia" w:hAnsi="TimesNewRomanPSMT" w:cs="TimesNewRomanPSMT"/>
          <w:lang w:eastAsia="ja-JP"/>
        </w:rPr>
        <w:t xml:space="preserve"> </w:t>
      </w:r>
      <w:r w:rsidR="005F184B">
        <w:rPr>
          <w:rFonts w:ascii="TimesNewRomanPSMT" w:eastAsiaTheme="minorEastAsia" w:hAnsi="TimesNewRomanPSMT" w:cs="TimesNewRomanPSMT"/>
          <w:lang w:eastAsia="ja-JP"/>
        </w:rPr>
        <w:t xml:space="preserve">can </w:t>
      </w:r>
      <w:r w:rsidR="0037345A">
        <w:rPr>
          <w:rFonts w:ascii="TimesNewRomanPSMT" w:eastAsiaTheme="minorEastAsia" w:hAnsi="TimesNewRomanPSMT" w:cs="TimesNewRomanPSMT"/>
          <w:lang w:eastAsia="ja-JP"/>
        </w:rPr>
        <w:t xml:space="preserve">withdraw from </w:t>
      </w:r>
      <w:r w:rsidR="005F184B">
        <w:rPr>
          <w:rFonts w:ascii="TimesNewRomanPSMT" w:eastAsiaTheme="minorEastAsia" w:hAnsi="TimesNewRomanPSMT" w:cs="TimesNewRomanPSMT"/>
          <w:lang w:eastAsia="ja-JP"/>
        </w:rPr>
        <w:t>this agreement with 6 months notification to</w:t>
      </w:r>
      <w:r w:rsidR="0021546A">
        <w:rPr>
          <w:rFonts w:ascii="TimesNewRomanPSMT" w:eastAsiaTheme="minorEastAsia" w:hAnsi="TimesNewRomanPSMT" w:cs="TimesNewRomanPSMT"/>
          <w:lang w:eastAsia="ja-JP"/>
        </w:rPr>
        <w:t xml:space="preserve"> APS</w:t>
      </w:r>
      <w:r w:rsidR="005F184B">
        <w:rPr>
          <w:rFonts w:ascii="TimesNewRomanPSMT" w:eastAsiaTheme="minorEastAsia" w:hAnsi="TimesNewRomanPSMT" w:cs="TimesNewRomanPSMT"/>
          <w:lang w:eastAsia="ja-JP"/>
        </w:rPr>
        <w:t>.</w:t>
      </w:r>
    </w:p>
    <w:p w14:paraId="722102C1"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7773A710"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2ADD01E2"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7B9DF252"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75662EF8"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6E9BD683" w14:textId="50B0E8A7" w:rsidR="00F158E2" w:rsidRPr="00612F8A" w:rsidRDefault="006C76F3" w:rsidP="0021546A">
      <w:pPr>
        <w:widowControl w:val="0"/>
        <w:autoSpaceDE w:val="0"/>
        <w:autoSpaceDN w:val="0"/>
        <w:adjustRightInd w:val="0"/>
        <w:ind w:left="-180"/>
        <w:rPr>
          <w:rFonts w:ascii="TimesNewRomanPSMT" w:eastAsiaTheme="minorEastAsia" w:hAnsi="TimesNewRomanPSMT" w:cs="TimesNewRomanPSMT"/>
          <w:u w:val="single"/>
          <w:lang w:eastAsia="ja-JP"/>
        </w:rPr>
      </w:pPr>
      <w:r w:rsidRPr="00AC15E4">
        <w:rPr>
          <w:rFonts w:ascii="TimesNewRomanPSMT" w:eastAsiaTheme="minorEastAsia" w:hAnsi="TimesNewRomanPSMT" w:cs="TimesNewRomanPSMT"/>
          <w:lang w:eastAsia="ja-JP"/>
        </w:rPr>
        <w:tab/>
      </w:r>
      <w:r w:rsidR="007915B9" w:rsidRPr="006C76F3">
        <w:rPr>
          <w:rFonts w:ascii="TimesNewRomanPSMT" w:eastAsiaTheme="minorEastAsia" w:hAnsi="TimesNewRomanPSMT" w:cs="TimesNewRomanPSMT"/>
          <w:lang w:eastAsia="ja-JP"/>
        </w:rPr>
        <w:t>_</w:t>
      </w:r>
      <w:r w:rsidR="0021546A">
        <w:rPr>
          <w:rFonts w:ascii="TimesNewRomanPSMT" w:eastAsiaTheme="minorEastAsia" w:hAnsi="TimesNewRomanPSMT" w:cs="TimesNewRomanPSMT"/>
          <w:lang w:eastAsia="ja-JP"/>
        </w:rPr>
        <w:t>_____</w:t>
      </w:r>
      <w:r w:rsidR="007915B9" w:rsidRPr="006C76F3">
        <w:rPr>
          <w:rFonts w:ascii="TimesNewRomanPSMT" w:eastAsiaTheme="minorEastAsia" w:hAnsi="TimesNewRomanPSMT" w:cs="TimesNewRomanPSMT"/>
          <w:lang w:eastAsia="ja-JP"/>
        </w:rPr>
        <w:t>_</w:t>
      </w:r>
      <w:r w:rsidR="007915B9" w:rsidRPr="00AC15E4">
        <w:rPr>
          <w:rFonts w:ascii="TimesNewRomanPSMT" w:eastAsiaTheme="minorEastAsia" w:hAnsi="TimesNewRomanPSMT" w:cs="TimesNewRomanPSMT"/>
          <w:lang w:eastAsia="ja-JP"/>
        </w:rPr>
        <w:t>_</w:t>
      </w:r>
      <w:r w:rsidR="0021546A">
        <w:rPr>
          <w:rFonts w:ascii="TimesNewRomanPSMT" w:eastAsiaTheme="minorEastAsia" w:hAnsi="TimesNewRomanPSMT" w:cs="TimesNewRomanPSMT"/>
          <w:lang w:eastAsia="ja-JP"/>
        </w:rPr>
        <w:t>__________</w:t>
      </w:r>
      <w:r w:rsidR="00541F12">
        <w:rPr>
          <w:rFonts w:ascii="TimesNewRomanPSMT" w:eastAsiaTheme="minorEastAsia" w:hAnsi="TimesNewRomanPSMT" w:cs="TimesNewRomanPSMT"/>
          <w:lang w:eastAsia="ja-JP"/>
        </w:rPr>
        <w:tab/>
      </w:r>
      <w:r w:rsidR="0021546A">
        <w:rPr>
          <w:rFonts w:ascii="TimesNewRomanPSMT" w:eastAsiaTheme="minorEastAsia" w:hAnsi="TimesNewRomanPSMT" w:cs="TimesNewRomanPSMT"/>
          <w:lang w:eastAsia="ja-JP"/>
        </w:rPr>
        <w:tab/>
      </w:r>
      <w:r w:rsidR="005D2FB8" w:rsidRPr="005D2FB8">
        <w:t xml:space="preserve"> </w:t>
      </w:r>
      <w:r w:rsidR="005D2FB8">
        <w:rPr>
          <w:rFonts w:ascii="TimesNewRomanPSMT" w:eastAsiaTheme="minorEastAsia" w:hAnsi="TimesNewRomanPSMT" w:cs="TimesNewRomanPSMT"/>
          <w:noProof/>
          <w:u w:val="single"/>
        </w:rPr>
        <w:drawing>
          <wp:inline distT="0" distB="0" distL="0" distR="0" wp14:anchorId="2F47A122" wp14:editId="34E88B2B">
            <wp:extent cx="1433456" cy="738447"/>
            <wp:effectExtent l="0" t="0" r="0" b="0"/>
            <wp:docPr id="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3699" cy="738572"/>
                    </a:xfrm>
                    <a:prstGeom prst="rect">
                      <a:avLst/>
                    </a:prstGeom>
                    <a:noFill/>
                    <a:ln>
                      <a:noFill/>
                    </a:ln>
                  </pic:spPr>
                </pic:pic>
              </a:graphicData>
            </a:graphic>
          </wp:inline>
        </w:drawing>
      </w:r>
    </w:p>
    <w:p w14:paraId="40A38BE4" w14:textId="77777777" w:rsidR="00F158E2" w:rsidRPr="00612F8A" w:rsidRDefault="00F158E2" w:rsidP="00EB708D">
      <w:pPr>
        <w:widowControl w:val="0"/>
        <w:autoSpaceDE w:val="0"/>
        <w:autoSpaceDN w:val="0"/>
        <w:adjustRightInd w:val="0"/>
        <w:rPr>
          <w:rFonts w:ascii="TimesNewRomanPSMT" w:eastAsiaTheme="minorEastAsia" w:hAnsi="TimesNewRomanPSMT" w:cs="TimesNewRomanPSMT"/>
          <w:u w:val="single"/>
          <w:lang w:eastAsia="ja-JP"/>
        </w:rPr>
      </w:pPr>
    </w:p>
    <w:p w14:paraId="69CF41B0" w14:textId="56320A97" w:rsidR="00612F8A" w:rsidRDefault="00541F12" w:rsidP="00EB708D">
      <w:pPr>
        <w:widowControl w:val="0"/>
        <w:autoSpaceDE w:val="0"/>
        <w:autoSpaceDN w:val="0"/>
        <w:adjustRightInd w:val="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XXXXXX</w:t>
      </w:r>
      <w:r w:rsidR="00612F8A">
        <w:rPr>
          <w:rFonts w:ascii="TimesNewRomanPSMT" w:eastAsiaTheme="minorEastAsia" w:hAnsi="TimesNewRomanPSMT" w:cs="TimesNewRomanPSMT"/>
          <w:lang w:eastAsia="ja-JP"/>
        </w:rPr>
        <w:tab/>
      </w:r>
      <w:r w:rsidR="007915B9">
        <w:rPr>
          <w:rFonts w:ascii="TimesNewRomanPSMT" w:eastAsiaTheme="minorEastAsia" w:hAnsi="TimesNewRomanPSMT" w:cs="TimesNewRomanPSMT"/>
          <w:lang w:eastAsia="ja-JP"/>
        </w:rPr>
        <w:tab/>
      </w:r>
      <w:r w:rsidR="00612F8A">
        <w:rPr>
          <w:rFonts w:ascii="TimesNewRomanPSMT" w:eastAsiaTheme="minorEastAsia" w:hAnsi="TimesNewRomanPSMT" w:cs="TimesNewRomanPSMT"/>
          <w:lang w:eastAsia="ja-JP"/>
        </w:rPr>
        <w:tab/>
        <w:t>Dennis Mills</w:t>
      </w:r>
    </w:p>
    <w:p w14:paraId="5469F9B9" w14:textId="3F47494F" w:rsidR="00F158E2" w:rsidRDefault="007915B9" w:rsidP="00EB708D">
      <w:pPr>
        <w:widowControl w:val="0"/>
        <w:autoSpaceDE w:val="0"/>
        <w:autoSpaceDN w:val="0"/>
        <w:adjustRightInd w:val="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President, COMPRES</w:t>
      </w:r>
      <w:r w:rsidR="00612F8A">
        <w:rPr>
          <w:rFonts w:ascii="TimesNewRomanPSMT" w:eastAsiaTheme="minorEastAsia" w:hAnsi="TimesNewRomanPSMT" w:cs="TimesNewRomanPSMT"/>
          <w:lang w:eastAsia="ja-JP"/>
        </w:rPr>
        <w:tab/>
      </w:r>
      <w:r>
        <w:rPr>
          <w:rFonts w:ascii="TimesNewRomanPSMT" w:eastAsiaTheme="minorEastAsia" w:hAnsi="TimesNewRomanPSMT" w:cs="TimesNewRomanPSMT"/>
          <w:lang w:eastAsia="ja-JP"/>
        </w:rPr>
        <w:tab/>
      </w:r>
      <w:r w:rsidR="00612F8A">
        <w:rPr>
          <w:rFonts w:ascii="TimesNewRomanPSMT" w:eastAsiaTheme="minorEastAsia" w:hAnsi="TimesNewRomanPSMT" w:cs="TimesNewRomanPSMT"/>
          <w:lang w:eastAsia="ja-JP"/>
        </w:rPr>
        <w:t>APS-</w:t>
      </w:r>
      <w:r w:rsidR="00F158E2">
        <w:rPr>
          <w:rFonts w:ascii="TimesNewRomanPSMT" w:eastAsiaTheme="minorEastAsia" w:hAnsi="TimesNewRomanPSMT" w:cs="TimesNewRomanPSMT"/>
          <w:lang w:eastAsia="ja-JP"/>
        </w:rPr>
        <w:t>PSC D</w:t>
      </w:r>
      <w:r w:rsidR="003D7CCB">
        <w:rPr>
          <w:rFonts w:ascii="TimesNewRomanPSMT" w:eastAsiaTheme="minorEastAsia" w:hAnsi="TimesNewRomanPSMT" w:cs="TimesNewRomanPSMT"/>
          <w:lang w:eastAsia="ja-JP"/>
        </w:rPr>
        <w:t xml:space="preserve">eputy </w:t>
      </w:r>
      <w:r w:rsidR="00F158E2">
        <w:rPr>
          <w:rFonts w:ascii="TimesNewRomanPSMT" w:eastAsiaTheme="minorEastAsia" w:hAnsi="TimesNewRomanPSMT" w:cs="TimesNewRomanPSMT"/>
          <w:lang w:eastAsia="ja-JP"/>
        </w:rPr>
        <w:t>ALD</w:t>
      </w:r>
      <w:r w:rsidR="00F158E2">
        <w:rPr>
          <w:rFonts w:ascii="TimesNewRomanPSMT" w:eastAsiaTheme="minorEastAsia" w:hAnsi="TimesNewRomanPSMT" w:cs="TimesNewRomanPSMT"/>
          <w:lang w:eastAsia="ja-JP"/>
        </w:rPr>
        <w:tab/>
      </w:r>
    </w:p>
    <w:p w14:paraId="4C118A3A"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57F0A8CA"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46882AE5"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70E2610A" w14:textId="77777777" w:rsidR="00F158E2" w:rsidRDefault="00F158E2" w:rsidP="00EB708D">
      <w:pPr>
        <w:widowControl w:val="0"/>
        <w:autoSpaceDE w:val="0"/>
        <w:autoSpaceDN w:val="0"/>
        <w:adjustRightInd w:val="0"/>
        <w:rPr>
          <w:rFonts w:ascii="TimesNewRomanPSMT" w:eastAsiaTheme="minorEastAsia" w:hAnsi="TimesNewRomanPSMT" w:cs="TimesNewRomanPSMT"/>
          <w:lang w:eastAsia="ja-JP"/>
        </w:rPr>
      </w:pPr>
    </w:p>
    <w:p w14:paraId="37B1B245" w14:textId="5AB424FD" w:rsidR="00F158E2" w:rsidRDefault="009A556C" w:rsidP="0021546A">
      <w:pPr>
        <w:widowControl w:val="0"/>
        <w:autoSpaceDE w:val="0"/>
        <w:autoSpaceDN w:val="0"/>
        <w:adjustRightInd w:val="0"/>
        <w:ind w:left="-27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ab/>
      </w:r>
      <w:r w:rsidR="00A9508A">
        <w:rPr>
          <w:noProof/>
          <w:sz w:val="22"/>
        </w:rPr>
        <w:drawing>
          <wp:inline distT="0" distB="0" distL="0" distR="0" wp14:anchorId="7DFE7CAD" wp14:editId="2701FB60">
            <wp:extent cx="1468120" cy="493395"/>
            <wp:effectExtent l="0" t="0" r="508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68120" cy="493395"/>
                    </a:xfrm>
                    <a:prstGeom prst="rect">
                      <a:avLst/>
                    </a:prstGeom>
                    <a:noFill/>
                    <a:ln>
                      <a:noFill/>
                    </a:ln>
                  </pic:spPr>
                </pic:pic>
              </a:graphicData>
            </a:graphic>
          </wp:inline>
        </w:drawing>
      </w:r>
      <w:r w:rsidR="0021546A">
        <w:rPr>
          <w:rFonts w:ascii="TimesNewRomanPSMT" w:eastAsiaTheme="minorEastAsia" w:hAnsi="TimesNewRomanPSMT" w:cs="TimesNewRomanPSMT"/>
          <w:lang w:eastAsia="ja-JP"/>
        </w:rPr>
        <w:t xml:space="preserve"> </w:t>
      </w:r>
      <w:r>
        <w:rPr>
          <w:rFonts w:ascii="TimesNewRomanPSMT" w:eastAsiaTheme="minorEastAsia" w:hAnsi="TimesNewRomanPSMT" w:cs="TimesNewRomanPSMT"/>
          <w:lang w:eastAsia="ja-JP"/>
        </w:rPr>
        <w:tab/>
      </w:r>
      <w:r w:rsidR="0021546A">
        <w:rPr>
          <w:rFonts w:ascii="TimesNewRomanPSMT" w:eastAsiaTheme="minorEastAsia" w:hAnsi="TimesNewRomanPSMT" w:cs="TimesNewRomanPSMT"/>
          <w:lang w:eastAsia="ja-JP"/>
        </w:rPr>
        <w:t xml:space="preserve">        </w:t>
      </w:r>
      <w:r>
        <w:rPr>
          <w:noProof/>
        </w:rPr>
        <w:drawing>
          <wp:inline distT="0" distB="0" distL="0" distR="0" wp14:anchorId="400B32D1" wp14:editId="69188D30">
            <wp:extent cx="1676400" cy="609600"/>
            <wp:effectExtent l="0" t="0" r="0" b="0"/>
            <wp:docPr id="289" name="Picture 1" descr="Sign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at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76400" cy="609600"/>
                    </a:xfrm>
                    <a:prstGeom prst="rect">
                      <a:avLst/>
                    </a:prstGeom>
                    <a:noFill/>
                    <a:ln>
                      <a:noFill/>
                    </a:ln>
                  </pic:spPr>
                </pic:pic>
              </a:graphicData>
            </a:graphic>
          </wp:inline>
        </w:drawing>
      </w:r>
    </w:p>
    <w:p w14:paraId="112B94CA" w14:textId="57F26581" w:rsidR="00F158E2" w:rsidRDefault="00F158E2" w:rsidP="0021546A">
      <w:pPr>
        <w:widowControl w:val="0"/>
        <w:autoSpaceDE w:val="0"/>
        <w:autoSpaceDN w:val="0"/>
        <w:adjustRightInd w:val="0"/>
        <w:rPr>
          <w:rFonts w:ascii="TimesNewRomanPSMT" w:eastAsiaTheme="minorEastAsia" w:hAnsi="TimesNewRomanPSMT" w:cs="TimesNewRomanPSMT"/>
          <w:lang w:eastAsia="ja-JP"/>
        </w:rPr>
      </w:pPr>
      <w:r w:rsidRPr="00612F8A">
        <w:rPr>
          <w:rFonts w:ascii="TimesNewRomanPSMT" w:eastAsiaTheme="minorEastAsia" w:hAnsi="TimesNewRomanPSMT" w:cs="TimesNewRomanPSMT"/>
          <w:u w:val="single"/>
          <w:lang w:eastAsia="ja-JP"/>
        </w:rPr>
        <w:t>______________</w:t>
      </w:r>
      <w:r w:rsidR="00612F8A">
        <w:rPr>
          <w:rFonts w:ascii="TimesNewRomanPSMT" w:eastAsiaTheme="minorEastAsia" w:hAnsi="TimesNewRomanPSMT" w:cs="TimesNewRomanPSMT"/>
          <w:u w:val="single"/>
          <w:lang w:eastAsia="ja-JP"/>
        </w:rPr>
        <w:tab/>
      </w:r>
      <w:r w:rsidRPr="00612F8A">
        <w:rPr>
          <w:rFonts w:ascii="TimesNewRomanPSMT" w:eastAsiaTheme="minorEastAsia" w:hAnsi="TimesNewRomanPSMT" w:cs="TimesNewRomanPSMT"/>
          <w:u w:val="single"/>
          <w:lang w:eastAsia="ja-JP"/>
        </w:rPr>
        <w:t>_</w:t>
      </w:r>
      <w:r w:rsidR="00612F8A">
        <w:rPr>
          <w:rFonts w:ascii="TimesNewRomanPSMT" w:eastAsiaTheme="minorEastAsia" w:hAnsi="TimesNewRomanPSMT" w:cs="TimesNewRomanPSMT"/>
          <w:lang w:eastAsia="ja-JP"/>
        </w:rPr>
        <w:tab/>
      </w:r>
      <w:r w:rsidR="00612F8A">
        <w:rPr>
          <w:rFonts w:ascii="TimesNewRomanPSMT" w:eastAsiaTheme="minorEastAsia" w:hAnsi="TimesNewRomanPSMT" w:cs="TimesNewRomanPSMT"/>
          <w:lang w:eastAsia="ja-JP"/>
        </w:rPr>
        <w:tab/>
      </w:r>
      <w:r>
        <w:rPr>
          <w:rFonts w:ascii="TimesNewRomanPSMT" w:eastAsiaTheme="minorEastAsia" w:hAnsi="TimesNewRomanPSMT" w:cs="TimesNewRomanPSMT"/>
          <w:lang w:eastAsia="ja-JP"/>
        </w:rPr>
        <w:t>___________________</w:t>
      </w:r>
      <w:r>
        <w:rPr>
          <w:rFonts w:ascii="TimesNewRomanPSMT" w:eastAsiaTheme="minorEastAsia" w:hAnsi="TimesNewRomanPSMT" w:cs="TimesNewRomanPSMT"/>
          <w:lang w:eastAsia="ja-JP"/>
        </w:rPr>
        <w:tab/>
      </w:r>
      <w:r>
        <w:rPr>
          <w:rFonts w:ascii="TimesNewRomanPSMT" w:eastAsiaTheme="minorEastAsia" w:hAnsi="TimesNewRomanPSMT" w:cs="TimesNewRomanPSMT"/>
          <w:lang w:eastAsia="ja-JP"/>
        </w:rPr>
        <w:tab/>
      </w:r>
    </w:p>
    <w:p w14:paraId="651EC932" w14:textId="2C6C4B3F" w:rsidR="00612F8A" w:rsidRDefault="00612F8A" w:rsidP="00F158E2">
      <w:pPr>
        <w:widowControl w:val="0"/>
        <w:autoSpaceDE w:val="0"/>
        <w:autoSpaceDN w:val="0"/>
        <w:adjustRightInd w:val="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Donald Weidner</w:t>
      </w:r>
      <w:r w:rsidR="00F158E2">
        <w:rPr>
          <w:rFonts w:ascii="TimesNewRomanPSMT" w:eastAsiaTheme="minorEastAsia" w:hAnsi="TimesNewRomanPSMT" w:cs="TimesNewRomanPSMT"/>
          <w:lang w:eastAsia="ja-JP"/>
        </w:rPr>
        <w:tab/>
      </w:r>
      <w:r w:rsidR="00F158E2">
        <w:rPr>
          <w:rFonts w:ascii="TimesNewRomanPSMT" w:eastAsiaTheme="minorEastAsia" w:hAnsi="TimesNewRomanPSMT" w:cs="TimesNewRomanPSMT"/>
          <w:lang w:eastAsia="ja-JP"/>
        </w:rPr>
        <w:tab/>
      </w:r>
      <w:r>
        <w:rPr>
          <w:rFonts w:ascii="TimesNewRomanPSMT" w:eastAsiaTheme="minorEastAsia" w:hAnsi="TimesNewRomanPSMT" w:cs="TimesNewRomanPSMT"/>
          <w:lang w:eastAsia="ja-JP"/>
        </w:rPr>
        <w:tab/>
        <w:t>Jonathan Lang</w:t>
      </w:r>
      <w:r>
        <w:rPr>
          <w:rFonts w:ascii="TimesNewRomanPSMT" w:eastAsiaTheme="minorEastAsia" w:hAnsi="TimesNewRomanPSMT" w:cs="TimesNewRomanPSMT"/>
          <w:lang w:eastAsia="ja-JP"/>
        </w:rPr>
        <w:tab/>
      </w:r>
    </w:p>
    <w:p w14:paraId="6B815945" w14:textId="757300CB" w:rsidR="00F158E2" w:rsidRDefault="00612F8A" w:rsidP="00F158E2">
      <w:pPr>
        <w:widowControl w:val="0"/>
        <w:autoSpaceDE w:val="0"/>
        <w:autoSpaceDN w:val="0"/>
        <w:adjustRightInd w:val="0"/>
        <w:rPr>
          <w:rFonts w:ascii="TimesNewRomanPSMT" w:eastAsiaTheme="minorEastAsia" w:hAnsi="TimesNewRomanPSMT" w:cs="TimesNewRomanPSMT"/>
          <w:lang w:eastAsia="ja-JP"/>
        </w:rPr>
      </w:pPr>
      <w:r>
        <w:rPr>
          <w:rFonts w:ascii="TimesNewRomanPSMT" w:eastAsiaTheme="minorEastAsia" w:hAnsi="TimesNewRomanPSMT" w:cs="TimesNewRomanPSMT"/>
          <w:lang w:eastAsia="ja-JP"/>
        </w:rPr>
        <w:t>COMPRES EDD Director</w:t>
      </w:r>
      <w:r>
        <w:rPr>
          <w:rFonts w:ascii="TimesNewRomanPSMT" w:eastAsiaTheme="minorEastAsia" w:hAnsi="TimesNewRomanPSMT" w:cs="TimesNewRomanPSMT"/>
          <w:lang w:eastAsia="ja-JP"/>
        </w:rPr>
        <w:tab/>
      </w:r>
      <w:r>
        <w:rPr>
          <w:rFonts w:ascii="TimesNewRomanPSMT" w:eastAsiaTheme="minorEastAsia" w:hAnsi="TimesNewRomanPSMT" w:cs="TimesNewRomanPSMT"/>
          <w:lang w:eastAsia="ja-JP"/>
        </w:rPr>
        <w:tab/>
        <w:t xml:space="preserve">XSD </w:t>
      </w:r>
      <w:r w:rsidR="00F158E2">
        <w:rPr>
          <w:rFonts w:ascii="TimesNewRomanPSMT" w:eastAsiaTheme="minorEastAsia" w:hAnsi="TimesNewRomanPSMT" w:cs="TimesNewRomanPSMT"/>
          <w:lang w:eastAsia="ja-JP"/>
        </w:rPr>
        <w:t>Div. Dir.</w:t>
      </w:r>
      <w:r w:rsidR="00F158E2">
        <w:rPr>
          <w:rFonts w:ascii="TimesNewRomanPSMT" w:eastAsiaTheme="minorEastAsia" w:hAnsi="TimesNewRomanPSMT" w:cs="TimesNewRomanPSMT"/>
          <w:lang w:eastAsia="ja-JP"/>
        </w:rPr>
        <w:tab/>
      </w:r>
      <w:r w:rsidR="00F158E2">
        <w:rPr>
          <w:rFonts w:ascii="TimesNewRomanPSMT" w:eastAsiaTheme="minorEastAsia" w:hAnsi="TimesNewRomanPSMT" w:cs="TimesNewRomanPSMT"/>
          <w:lang w:eastAsia="ja-JP"/>
        </w:rPr>
        <w:tab/>
      </w:r>
      <w:r w:rsidR="00F158E2">
        <w:rPr>
          <w:rFonts w:ascii="TimesNewRomanPSMT" w:eastAsiaTheme="minorEastAsia" w:hAnsi="TimesNewRomanPSMT" w:cs="TimesNewRomanPSMT"/>
          <w:lang w:eastAsia="ja-JP"/>
        </w:rPr>
        <w:tab/>
      </w:r>
    </w:p>
    <w:p w14:paraId="369C7D39" w14:textId="77777777" w:rsidR="002B7F30" w:rsidRDefault="002B7F30" w:rsidP="00EB708D">
      <w:pPr>
        <w:widowControl w:val="0"/>
        <w:autoSpaceDE w:val="0"/>
        <w:autoSpaceDN w:val="0"/>
        <w:adjustRightInd w:val="0"/>
        <w:rPr>
          <w:rFonts w:ascii="TimesNewRomanPSMT" w:eastAsiaTheme="minorEastAsia" w:hAnsi="TimesNewRomanPSMT" w:cs="TimesNewRomanPSMT"/>
          <w:b/>
          <w:lang w:eastAsia="ja-JP"/>
        </w:rPr>
      </w:pPr>
    </w:p>
    <w:p w14:paraId="2C7CC9A7" w14:textId="77777777" w:rsidR="002B7F30" w:rsidRDefault="002B7F30" w:rsidP="00EB708D">
      <w:pPr>
        <w:widowControl w:val="0"/>
        <w:autoSpaceDE w:val="0"/>
        <w:autoSpaceDN w:val="0"/>
        <w:adjustRightInd w:val="0"/>
        <w:rPr>
          <w:rFonts w:ascii="TimesNewRomanPSMT" w:eastAsiaTheme="minorEastAsia" w:hAnsi="TimesNewRomanPSMT" w:cs="TimesNewRomanPSMT"/>
          <w:b/>
          <w:lang w:eastAsia="ja-JP"/>
        </w:rPr>
      </w:pPr>
    </w:p>
    <w:p w14:paraId="4A50CC41" w14:textId="77777777" w:rsidR="002B7F30" w:rsidRDefault="002B7F30" w:rsidP="00EB708D">
      <w:pPr>
        <w:widowControl w:val="0"/>
        <w:autoSpaceDE w:val="0"/>
        <w:autoSpaceDN w:val="0"/>
        <w:adjustRightInd w:val="0"/>
        <w:rPr>
          <w:rFonts w:ascii="TimesNewRomanPSMT" w:eastAsiaTheme="minorEastAsia" w:hAnsi="TimesNewRomanPSMT" w:cs="TimesNewRomanPSMT"/>
          <w:lang w:eastAsia="ja-JP"/>
        </w:rPr>
      </w:pPr>
    </w:p>
    <w:p w14:paraId="471EAF0C" w14:textId="47736018" w:rsidR="00B3482D" w:rsidRPr="00EB708D" w:rsidRDefault="00B3482D" w:rsidP="00ED7B6D">
      <w:pPr>
        <w:rPr>
          <w:rFonts w:ascii="TimesNewRomanPSMT" w:eastAsiaTheme="minorEastAsia" w:hAnsi="TimesNewRomanPSMT" w:cs="TimesNewRomanPSMT"/>
          <w:lang w:eastAsia="ja-JP"/>
        </w:rPr>
      </w:pPr>
    </w:p>
    <w:sectPr w:rsidR="00B3482D" w:rsidRPr="00EB708D" w:rsidSect="00CE2267">
      <w:footerReference w:type="even" r:id="rId16"/>
      <w:footerReference w:type="defaul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59CA9B" w14:textId="77777777" w:rsidR="00FE2646" w:rsidRDefault="00FE2646" w:rsidP="00373643">
      <w:r>
        <w:separator/>
      </w:r>
    </w:p>
  </w:endnote>
  <w:endnote w:type="continuationSeparator" w:id="0">
    <w:p w14:paraId="0C906CEB" w14:textId="77777777" w:rsidR="00FE2646" w:rsidRDefault="00FE2646" w:rsidP="00373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Times New Roman PS">
    <w:altName w:val="Times New Roman"/>
    <w:panose1 w:val="00000000000000000000"/>
    <w:charset w:val="4D"/>
    <w:family w:val="roman"/>
    <w:notTrueType/>
    <w:pitch w:val="default"/>
    <w:sig w:usb0="00000003" w:usb1="00000000" w:usb2="00000000" w:usb3="00000000" w:csb0="00000001" w:csb1="00000000"/>
  </w:font>
  <w:font w:name="Times New Roman PSMT">
    <w:altName w:val="Cambria"/>
    <w:panose1 w:val="00000000000000000000"/>
    <w:charset w:val="4D"/>
    <w:family w:val="roman"/>
    <w:notTrueType/>
    <w:pitch w:val="default"/>
    <w:sig w:usb0="00000003" w:usb1="00000000" w:usb2="00000000" w:usb3="00000000" w:csb0="00000001" w:csb1="00000000"/>
  </w:font>
  <w:font w:name="TimesNewRomanPSMT">
    <w:altName w:val="Times New Roman"/>
    <w:charset w:val="00"/>
    <w:family w:val="auto"/>
    <w:pitch w:val="variable"/>
    <w:sig w:usb0="E0002AEF" w:usb1="C0007841" w:usb2="00000009" w:usb3="00000000" w:csb0="000001FF" w:csb1="00000000"/>
  </w:font>
  <w:font w:name="TimesNewRoman">
    <w:altName w:val="Cambria"/>
    <w:panose1 w:val="00000000000000000000"/>
    <w:charset w:val="4D"/>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46543" w14:textId="77777777" w:rsidR="00AC15E4" w:rsidRDefault="00AC15E4" w:rsidP="008B7E1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58D7C26" w14:textId="77777777" w:rsidR="00AC15E4" w:rsidRDefault="00AC15E4" w:rsidP="008E0470">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957C82" w14:textId="77777777" w:rsidR="00AC15E4" w:rsidRDefault="00AC15E4" w:rsidP="008B7E1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3328B">
      <w:rPr>
        <w:rStyle w:val="PageNumber"/>
        <w:noProof/>
      </w:rPr>
      <w:t>1</w:t>
    </w:r>
    <w:r>
      <w:rPr>
        <w:rStyle w:val="PageNumber"/>
      </w:rPr>
      <w:fldChar w:fldCharType="end"/>
    </w:r>
  </w:p>
  <w:p w14:paraId="0DD671C7" w14:textId="77777777" w:rsidR="00AC15E4" w:rsidRDefault="00AC15E4" w:rsidP="005D2CC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A759F6" w14:textId="77777777" w:rsidR="00FE2646" w:rsidRDefault="00FE2646" w:rsidP="00373643">
      <w:r>
        <w:separator/>
      </w:r>
    </w:p>
  </w:footnote>
  <w:footnote w:type="continuationSeparator" w:id="0">
    <w:p w14:paraId="4BFC1469" w14:textId="77777777" w:rsidR="00FE2646" w:rsidRDefault="00FE2646" w:rsidP="0037364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D60F2"/>
    <w:multiLevelType w:val="hybridMultilevel"/>
    <w:tmpl w:val="F3D4BB54"/>
    <w:lvl w:ilvl="0" w:tplc="BA9ED2EE">
      <w:start w:val="1"/>
      <w:numFmt w:val="bullet"/>
      <w:lvlText w:val="­"/>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D1B6F4C"/>
    <w:multiLevelType w:val="hybridMultilevel"/>
    <w:tmpl w:val="E710002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nsid w:val="1D5341BA"/>
    <w:multiLevelType w:val="hybridMultilevel"/>
    <w:tmpl w:val="D5608244"/>
    <w:lvl w:ilvl="0" w:tplc="FF608FEC">
      <w:start w:val="1"/>
      <w:numFmt w:val="decimal"/>
      <w:lvlText w:val="%1."/>
      <w:lvlJc w:val="left"/>
      <w:pPr>
        <w:ind w:left="1800" w:hanging="54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3">
    <w:nsid w:val="25AB3D1A"/>
    <w:multiLevelType w:val="hybridMultilevel"/>
    <w:tmpl w:val="A6E65C70"/>
    <w:lvl w:ilvl="0" w:tplc="BA9ED2EE">
      <w:start w:val="1"/>
      <w:numFmt w:val="bullet"/>
      <w:lvlText w:val="­"/>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684425B"/>
    <w:multiLevelType w:val="hybridMultilevel"/>
    <w:tmpl w:val="3A1A6FC6"/>
    <w:lvl w:ilvl="0" w:tplc="AED49C28">
      <w:start w:val="1"/>
      <w:numFmt w:val="decimal"/>
      <w:lvlText w:val="%1."/>
      <w:lvlJc w:val="left"/>
      <w:pPr>
        <w:ind w:left="1800" w:hanging="54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5">
    <w:nsid w:val="2A9602AF"/>
    <w:multiLevelType w:val="hybridMultilevel"/>
    <w:tmpl w:val="31667D6E"/>
    <w:lvl w:ilvl="0" w:tplc="BA9ED2EE">
      <w:start w:val="1"/>
      <w:numFmt w:val="bullet"/>
      <w:lvlText w:val="­"/>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2AB644D0"/>
    <w:multiLevelType w:val="hybridMultilevel"/>
    <w:tmpl w:val="46A0D0C8"/>
    <w:lvl w:ilvl="0" w:tplc="BA9ED2EE">
      <w:start w:val="1"/>
      <w:numFmt w:val="bullet"/>
      <w:lvlText w:val="­"/>
      <w:lvlJc w:val="left"/>
      <w:pPr>
        <w:ind w:left="1800" w:hanging="360"/>
      </w:pPr>
      <w:rPr>
        <w:rFonts w:ascii="Courier New" w:hAnsi="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37451FFB"/>
    <w:multiLevelType w:val="hybridMultilevel"/>
    <w:tmpl w:val="30B018B2"/>
    <w:lvl w:ilvl="0" w:tplc="BA9ED2EE">
      <w:start w:val="1"/>
      <w:numFmt w:val="bullet"/>
      <w:lvlText w:val="­"/>
      <w:lvlJc w:val="left"/>
      <w:pPr>
        <w:ind w:left="1800" w:hanging="360"/>
      </w:pPr>
      <w:rPr>
        <w:rFonts w:ascii="Courier New" w:hAnsi="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3E6F6FD3"/>
    <w:multiLevelType w:val="hybridMultilevel"/>
    <w:tmpl w:val="A06A8060"/>
    <w:lvl w:ilvl="0" w:tplc="AE84AF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40B233F6"/>
    <w:multiLevelType w:val="hybridMultilevel"/>
    <w:tmpl w:val="540A90A8"/>
    <w:lvl w:ilvl="0" w:tplc="8D0C9812">
      <w:start w:val="1"/>
      <w:numFmt w:val="decimal"/>
      <w:lvlText w:val="%1."/>
      <w:lvlJc w:val="left"/>
      <w:pPr>
        <w:ind w:left="1800" w:hanging="54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0">
    <w:nsid w:val="463522C0"/>
    <w:multiLevelType w:val="hybridMultilevel"/>
    <w:tmpl w:val="E0F6F4B8"/>
    <w:lvl w:ilvl="0" w:tplc="035E9DB0">
      <w:start w:val="1"/>
      <w:numFmt w:val="decimal"/>
      <w:lvlText w:val="%1."/>
      <w:lvlJc w:val="left"/>
      <w:pPr>
        <w:ind w:left="1800" w:hanging="54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1">
    <w:nsid w:val="4920195C"/>
    <w:multiLevelType w:val="hybridMultilevel"/>
    <w:tmpl w:val="42344062"/>
    <w:lvl w:ilvl="0" w:tplc="BA9ED2EE">
      <w:start w:val="1"/>
      <w:numFmt w:val="bullet"/>
      <w:lvlText w:val="­"/>
      <w:lvlJc w:val="left"/>
      <w:pPr>
        <w:ind w:left="1800" w:hanging="360"/>
      </w:pPr>
      <w:rPr>
        <w:rFonts w:ascii="Courier New" w:hAnsi="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nsid w:val="4BC21692"/>
    <w:multiLevelType w:val="hybridMultilevel"/>
    <w:tmpl w:val="4020862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4E542149"/>
    <w:multiLevelType w:val="hybridMultilevel"/>
    <w:tmpl w:val="6A04AA92"/>
    <w:lvl w:ilvl="0" w:tplc="BA9ED2EE">
      <w:start w:val="1"/>
      <w:numFmt w:val="bullet"/>
      <w:lvlText w:val="­"/>
      <w:lvlJc w:val="left"/>
      <w:pPr>
        <w:ind w:left="1800" w:hanging="360"/>
      </w:pPr>
      <w:rPr>
        <w:rFonts w:ascii="Courier New" w:hAnsi="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nsid w:val="57D663D2"/>
    <w:multiLevelType w:val="hybridMultilevel"/>
    <w:tmpl w:val="C466F954"/>
    <w:lvl w:ilvl="0" w:tplc="BA9ED2EE">
      <w:start w:val="1"/>
      <w:numFmt w:val="bullet"/>
      <w:lvlText w:val="­"/>
      <w:lvlJc w:val="left"/>
      <w:pPr>
        <w:ind w:left="2160" w:hanging="720"/>
      </w:pPr>
      <w:rPr>
        <w:rFonts w:ascii="Courier New" w:hAnsi="Courier New" w:hint="default"/>
      </w:rPr>
    </w:lvl>
    <w:lvl w:ilvl="1" w:tplc="CDE2DF18">
      <w:start w:val="1"/>
      <w:numFmt w:val="decimal"/>
      <w:lvlText w:val="%2."/>
      <w:lvlJc w:val="left"/>
      <w:pPr>
        <w:ind w:left="2700" w:hanging="54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58F73F5F"/>
    <w:multiLevelType w:val="hybridMultilevel"/>
    <w:tmpl w:val="E65AB3BE"/>
    <w:lvl w:ilvl="0" w:tplc="BA9ED2EE">
      <w:start w:val="1"/>
      <w:numFmt w:val="bullet"/>
      <w:lvlText w:val="­"/>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
  </w:num>
  <w:num w:numId="2">
    <w:abstractNumId w:val="12"/>
  </w:num>
  <w:num w:numId="3">
    <w:abstractNumId w:val="8"/>
  </w:num>
  <w:num w:numId="4">
    <w:abstractNumId w:val="14"/>
  </w:num>
  <w:num w:numId="5">
    <w:abstractNumId w:val="0"/>
  </w:num>
  <w:num w:numId="6">
    <w:abstractNumId w:val="10"/>
  </w:num>
  <w:num w:numId="7">
    <w:abstractNumId w:val="15"/>
  </w:num>
  <w:num w:numId="8">
    <w:abstractNumId w:val="2"/>
  </w:num>
  <w:num w:numId="9">
    <w:abstractNumId w:val="5"/>
  </w:num>
  <w:num w:numId="10">
    <w:abstractNumId w:val="4"/>
  </w:num>
  <w:num w:numId="11">
    <w:abstractNumId w:val="3"/>
  </w:num>
  <w:num w:numId="12">
    <w:abstractNumId w:val="9"/>
  </w:num>
  <w:num w:numId="13">
    <w:abstractNumId w:val="6"/>
  </w:num>
  <w:num w:numId="14">
    <w:abstractNumId w:val="11"/>
  </w:num>
  <w:num w:numId="15">
    <w:abstractNumId w:val="13"/>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889"/>
    <w:rsid w:val="0000647C"/>
    <w:rsid w:val="0001322C"/>
    <w:rsid w:val="0001653A"/>
    <w:rsid w:val="00027CC8"/>
    <w:rsid w:val="00032BB8"/>
    <w:rsid w:val="000340D7"/>
    <w:rsid w:val="00040255"/>
    <w:rsid w:val="000426B6"/>
    <w:rsid w:val="000444E1"/>
    <w:rsid w:val="0005006D"/>
    <w:rsid w:val="0007102D"/>
    <w:rsid w:val="00075861"/>
    <w:rsid w:val="00081323"/>
    <w:rsid w:val="00081C59"/>
    <w:rsid w:val="0008356E"/>
    <w:rsid w:val="00087499"/>
    <w:rsid w:val="000A326D"/>
    <w:rsid w:val="000A7CC9"/>
    <w:rsid w:val="000D499B"/>
    <w:rsid w:val="000D4FAE"/>
    <w:rsid w:val="000D7D7C"/>
    <w:rsid w:val="000E7436"/>
    <w:rsid w:val="000F5086"/>
    <w:rsid w:val="000F65F0"/>
    <w:rsid w:val="000F76BD"/>
    <w:rsid w:val="00104FBA"/>
    <w:rsid w:val="001209AC"/>
    <w:rsid w:val="0012205E"/>
    <w:rsid w:val="00124B69"/>
    <w:rsid w:val="001553F3"/>
    <w:rsid w:val="00163409"/>
    <w:rsid w:val="00164126"/>
    <w:rsid w:val="00171B5F"/>
    <w:rsid w:val="00171E41"/>
    <w:rsid w:val="00185DF8"/>
    <w:rsid w:val="00191D64"/>
    <w:rsid w:val="00195E0C"/>
    <w:rsid w:val="001C2DB7"/>
    <w:rsid w:val="001E01CF"/>
    <w:rsid w:val="00210ADE"/>
    <w:rsid w:val="0021546A"/>
    <w:rsid w:val="0021669A"/>
    <w:rsid w:val="00221DFA"/>
    <w:rsid w:val="00223A68"/>
    <w:rsid w:val="00234C50"/>
    <w:rsid w:val="002377BF"/>
    <w:rsid w:val="002418F0"/>
    <w:rsid w:val="00244D72"/>
    <w:rsid w:val="00253362"/>
    <w:rsid w:val="002B75D8"/>
    <w:rsid w:val="002B7F30"/>
    <w:rsid w:val="002C16FA"/>
    <w:rsid w:val="002C3404"/>
    <w:rsid w:val="002C34D1"/>
    <w:rsid w:val="002C6F16"/>
    <w:rsid w:val="002C7436"/>
    <w:rsid w:val="002E4156"/>
    <w:rsid w:val="002E5567"/>
    <w:rsid w:val="002F4B8A"/>
    <w:rsid w:val="00307072"/>
    <w:rsid w:val="00311135"/>
    <w:rsid w:val="00326D37"/>
    <w:rsid w:val="0036428E"/>
    <w:rsid w:val="003653BB"/>
    <w:rsid w:val="0037345A"/>
    <w:rsid w:val="00373643"/>
    <w:rsid w:val="0037533D"/>
    <w:rsid w:val="0038263E"/>
    <w:rsid w:val="00382E43"/>
    <w:rsid w:val="003878FB"/>
    <w:rsid w:val="0039191C"/>
    <w:rsid w:val="003A1E67"/>
    <w:rsid w:val="003A603B"/>
    <w:rsid w:val="003A696B"/>
    <w:rsid w:val="003B3B55"/>
    <w:rsid w:val="003B3D7F"/>
    <w:rsid w:val="003B53ED"/>
    <w:rsid w:val="003B5796"/>
    <w:rsid w:val="003B7589"/>
    <w:rsid w:val="003D1C98"/>
    <w:rsid w:val="003D7CCB"/>
    <w:rsid w:val="003F764B"/>
    <w:rsid w:val="003F77B3"/>
    <w:rsid w:val="0040295C"/>
    <w:rsid w:val="00411712"/>
    <w:rsid w:val="0042128C"/>
    <w:rsid w:val="00432B99"/>
    <w:rsid w:val="0043340B"/>
    <w:rsid w:val="00437B2A"/>
    <w:rsid w:val="0044479A"/>
    <w:rsid w:val="00454C99"/>
    <w:rsid w:val="00461637"/>
    <w:rsid w:val="00465D55"/>
    <w:rsid w:val="004760B4"/>
    <w:rsid w:val="00480671"/>
    <w:rsid w:val="00480963"/>
    <w:rsid w:val="004815CB"/>
    <w:rsid w:val="00484155"/>
    <w:rsid w:val="00487276"/>
    <w:rsid w:val="004A144E"/>
    <w:rsid w:val="004A5C82"/>
    <w:rsid w:val="004B089F"/>
    <w:rsid w:val="004B73D5"/>
    <w:rsid w:val="004C39D6"/>
    <w:rsid w:val="004D3354"/>
    <w:rsid w:val="004D6F54"/>
    <w:rsid w:val="004E205C"/>
    <w:rsid w:val="00514629"/>
    <w:rsid w:val="00523CBE"/>
    <w:rsid w:val="00523EEC"/>
    <w:rsid w:val="00533DE0"/>
    <w:rsid w:val="0053636C"/>
    <w:rsid w:val="00541F12"/>
    <w:rsid w:val="00544786"/>
    <w:rsid w:val="00551632"/>
    <w:rsid w:val="005566B8"/>
    <w:rsid w:val="00573BD4"/>
    <w:rsid w:val="00580F9F"/>
    <w:rsid w:val="00583237"/>
    <w:rsid w:val="005A2DE6"/>
    <w:rsid w:val="005A7B3D"/>
    <w:rsid w:val="005C7B88"/>
    <w:rsid w:val="005D12BC"/>
    <w:rsid w:val="005D2CCB"/>
    <w:rsid w:val="005D2FB8"/>
    <w:rsid w:val="005D502F"/>
    <w:rsid w:val="005D5C5E"/>
    <w:rsid w:val="005E0582"/>
    <w:rsid w:val="005E38FE"/>
    <w:rsid w:val="005E58E6"/>
    <w:rsid w:val="005F184B"/>
    <w:rsid w:val="006021B3"/>
    <w:rsid w:val="00611048"/>
    <w:rsid w:val="00612F8A"/>
    <w:rsid w:val="00617878"/>
    <w:rsid w:val="0062078E"/>
    <w:rsid w:val="00632A10"/>
    <w:rsid w:val="006409AC"/>
    <w:rsid w:val="00642A44"/>
    <w:rsid w:val="00665283"/>
    <w:rsid w:val="006652E0"/>
    <w:rsid w:val="006856E1"/>
    <w:rsid w:val="00694CD5"/>
    <w:rsid w:val="00697308"/>
    <w:rsid w:val="006A66F3"/>
    <w:rsid w:val="006B2CC3"/>
    <w:rsid w:val="006B4117"/>
    <w:rsid w:val="006B79F0"/>
    <w:rsid w:val="006C32BB"/>
    <w:rsid w:val="006C76F3"/>
    <w:rsid w:val="006D606F"/>
    <w:rsid w:val="006E2124"/>
    <w:rsid w:val="007002AD"/>
    <w:rsid w:val="0070426F"/>
    <w:rsid w:val="007058F2"/>
    <w:rsid w:val="00721E79"/>
    <w:rsid w:val="007251AF"/>
    <w:rsid w:val="00727318"/>
    <w:rsid w:val="0073067F"/>
    <w:rsid w:val="00733F84"/>
    <w:rsid w:val="0073480F"/>
    <w:rsid w:val="0073521F"/>
    <w:rsid w:val="00742ACD"/>
    <w:rsid w:val="00744006"/>
    <w:rsid w:val="00776804"/>
    <w:rsid w:val="007832F4"/>
    <w:rsid w:val="007915B9"/>
    <w:rsid w:val="00793C89"/>
    <w:rsid w:val="00794889"/>
    <w:rsid w:val="00796627"/>
    <w:rsid w:val="007A3145"/>
    <w:rsid w:val="007D210B"/>
    <w:rsid w:val="007D2706"/>
    <w:rsid w:val="007D57E7"/>
    <w:rsid w:val="007E06CF"/>
    <w:rsid w:val="007E4819"/>
    <w:rsid w:val="007F4404"/>
    <w:rsid w:val="00803247"/>
    <w:rsid w:val="008040B5"/>
    <w:rsid w:val="00806562"/>
    <w:rsid w:val="00816988"/>
    <w:rsid w:val="008250D0"/>
    <w:rsid w:val="00834C20"/>
    <w:rsid w:val="00835203"/>
    <w:rsid w:val="00844B01"/>
    <w:rsid w:val="00851C53"/>
    <w:rsid w:val="008529B1"/>
    <w:rsid w:val="00857D35"/>
    <w:rsid w:val="00875DA3"/>
    <w:rsid w:val="00881D5B"/>
    <w:rsid w:val="008828CE"/>
    <w:rsid w:val="008831B6"/>
    <w:rsid w:val="008B7E1D"/>
    <w:rsid w:val="008C1A8D"/>
    <w:rsid w:val="008C2E3F"/>
    <w:rsid w:val="008D7653"/>
    <w:rsid w:val="008E0470"/>
    <w:rsid w:val="008E23DA"/>
    <w:rsid w:val="008F2E46"/>
    <w:rsid w:val="009011D2"/>
    <w:rsid w:val="00926FA8"/>
    <w:rsid w:val="0095040B"/>
    <w:rsid w:val="009544A9"/>
    <w:rsid w:val="00954B83"/>
    <w:rsid w:val="009617CB"/>
    <w:rsid w:val="0096272A"/>
    <w:rsid w:val="00966EDF"/>
    <w:rsid w:val="009804CC"/>
    <w:rsid w:val="00984C3A"/>
    <w:rsid w:val="009A556C"/>
    <w:rsid w:val="009B186D"/>
    <w:rsid w:val="009E54C9"/>
    <w:rsid w:val="009F53C1"/>
    <w:rsid w:val="00A4221C"/>
    <w:rsid w:val="00A440B4"/>
    <w:rsid w:val="00A5320B"/>
    <w:rsid w:val="00A609A9"/>
    <w:rsid w:val="00A6198C"/>
    <w:rsid w:val="00A67F80"/>
    <w:rsid w:val="00A76628"/>
    <w:rsid w:val="00A8181E"/>
    <w:rsid w:val="00A8188F"/>
    <w:rsid w:val="00A9508A"/>
    <w:rsid w:val="00AB2539"/>
    <w:rsid w:val="00AB6CEA"/>
    <w:rsid w:val="00AC15E4"/>
    <w:rsid w:val="00AD30A6"/>
    <w:rsid w:val="00AD5A04"/>
    <w:rsid w:val="00AE11C0"/>
    <w:rsid w:val="00AE2F16"/>
    <w:rsid w:val="00B11E1A"/>
    <w:rsid w:val="00B22478"/>
    <w:rsid w:val="00B25F1A"/>
    <w:rsid w:val="00B3043A"/>
    <w:rsid w:val="00B3328B"/>
    <w:rsid w:val="00B3482D"/>
    <w:rsid w:val="00B41D2D"/>
    <w:rsid w:val="00B5155F"/>
    <w:rsid w:val="00B53499"/>
    <w:rsid w:val="00B6447C"/>
    <w:rsid w:val="00B720BB"/>
    <w:rsid w:val="00B965E6"/>
    <w:rsid w:val="00BA0F45"/>
    <w:rsid w:val="00BB5B64"/>
    <w:rsid w:val="00C02A86"/>
    <w:rsid w:val="00C17A59"/>
    <w:rsid w:val="00C33612"/>
    <w:rsid w:val="00C35483"/>
    <w:rsid w:val="00C426DB"/>
    <w:rsid w:val="00C83524"/>
    <w:rsid w:val="00C864FC"/>
    <w:rsid w:val="00CC1AAC"/>
    <w:rsid w:val="00CC288C"/>
    <w:rsid w:val="00CC7351"/>
    <w:rsid w:val="00CE2267"/>
    <w:rsid w:val="00CE368B"/>
    <w:rsid w:val="00CE36B0"/>
    <w:rsid w:val="00CE6DD4"/>
    <w:rsid w:val="00CE7B2B"/>
    <w:rsid w:val="00CF7E66"/>
    <w:rsid w:val="00D00A06"/>
    <w:rsid w:val="00D026CA"/>
    <w:rsid w:val="00D0437D"/>
    <w:rsid w:val="00D23A17"/>
    <w:rsid w:val="00D24EAB"/>
    <w:rsid w:val="00D2550E"/>
    <w:rsid w:val="00D27CA9"/>
    <w:rsid w:val="00D42D8C"/>
    <w:rsid w:val="00D64DED"/>
    <w:rsid w:val="00D70C72"/>
    <w:rsid w:val="00D71576"/>
    <w:rsid w:val="00DB1239"/>
    <w:rsid w:val="00DC555B"/>
    <w:rsid w:val="00E15B15"/>
    <w:rsid w:val="00E23876"/>
    <w:rsid w:val="00E25F91"/>
    <w:rsid w:val="00E26384"/>
    <w:rsid w:val="00E36DF1"/>
    <w:rsid w:val="00E404D7"/>
    <w:rsid w:val="00E40CD8"/>
    <w:rsid w:val="00E43965"/>
    <w:rsid w:val="00E4623F"/>
    <w:rsid w:val="00E47F8A"/>
    <w:rsid w:val="00E5198D"/>
    <w:rsid w:val="00E577F9"/>
    <w:rsid w:val="00E63F56"/>
    <w:rsid w:val="00E81156"/>
    <w:rsid w:val="00EB5F32"/>
    <w:rsid w:val="00EB65C9"/>
    <w:rsid w:val="00EB696C"/>
    <w:rsid w:val="00EB708D"/>
    <w:rsid w:val="00EB73E6"/>
    <w:rsid w:val="00EC33F0"/>
    <w:rsid w:val="00EC49D6"/>
    <w:rsid w:val="00ED7B6D"/>
    <w:rsid w:val="00EE2B69"/>
    <w:rsid w:val="00EF124A"/>
    <w:rsid w:val="00EF561F"/>
    <w:rsid w:val="00EF6C86"/>
    <w:rsid w:val="00F05E6D"/>
    <w:rsid w:val="00F07355"/>
    <w:rsid w:val="00F11726"/>
    <w:rsid w:val="00F158E2"/>
    <w:rsid w:val="00F16E9B"/>
    <w:rsid w:val="00F26246"/>
    <w:rsid w:val="00F304BB"/>
    <w:rsid w:val="00F37AC7"/>
    <w:rsid w:val="00F409B6"/>
    <w:rsid w:val="00F508FE"/>
    <w:rsid w:val="00F563C8"/>
    <w:rsid w:val="00F648AE"/>
    <w:rsid w:val="00F82427"/>
    <w:rsid w:val="00F874BE"/>
    <w:rsid w:val="00F97AF2"/>
    <w:rsid w:val="00F97CD4"/>
    <w:rsid w:val="00FA50F5"/>
    <w:rsid w:val="00FA645A"/>
    <w:rsid w:val="00FB4E53"/>
    <w:rsid w:val="00FC4483"/>
    <w:rsid w:val="00FC4617"/>
    <w:rsid w:val="00FE2646"/>
    <w:rsid w:val="00FF0D32"/>
    <w:rsid w:val="00FF3491"/>
    <w:rsid w:val="00FF5F51"/>
    <w:rsid w:val="00FF6FB8"/>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oNotEmbedSmartTags/>
  <w:decimalSymbol w:val="."/>
  <w:listSeparator w:val=","/>
  <w14:docId w14:val="3CC16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889"/>
    <w:rPr>
      <w:rFonts w:ascii="Times New Roman" w:eastAsia="Times New Roman" w:hAnsi="Times New Roman" w:cs="Times New Roman"/>
      <w:sz w:val="24"/>
      <w:szCs w:val="24"/>
      <w:lang w:eastAsia="en-US"/>
    </w:rPr>
  </w:style>
  <w:style w:type="paragraph" w:styleId="Heading1">
    <w:name w:val="heading 1"/>
    <w:basedOn w:val="Normal"/>
    <w:next w:val="Normal"/>
    <w:link w:val="Heading1Char"/>
    <w:qFormat/>
    <w:rsid w:val="00794889"/>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794889"/>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
    <w:unhideWhenUsed/>
    <w:qFormat/>
    <w:rsid w:val="004D6F54"/>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B2539"/>
    <w:pPr>
      <w:keepNext/>
      <w:keepLines/>
      <w:spacing w:before="200"/>
      <w:outlineLvl w:val="3"/>
    </w:pPr>
    <w:rPr>
      <w:rFonts w:asciiTheme="majorHAnsi" w:eastAsiaTheme="majorEastAsia" w:hAnsiTheme="majorHAnsi" w:cstheme="majorBidi"/>
      <w:b/>
      <w:bCs/>
      <w:i/>
      <w:iCs/>
      <w:color w:val="4F81BD" w:themeColor="accent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191D64"/>
    <w:pPr>
      <w:tabs>
        <w:tab w:val="left" w:pos="720"/>
        <w:tab w:val="left" w:pos="1680"/>
        <w:tab w:val="right" w:leader="dot" w:pos="8630"/>
      </w:tabs>
      <w:spacing w:before="100" w:beforeAutospacing="1" w:after="100" w:afterAutospacing="1"/>
    </w:pPr>
    <w:rPr>
      <w:b/>
      <w:bCs/>
      <w:sz w:val="28"/>
      <w:szCs w:val="28"/>
    </w:rPr>
  </w:style>
  <w:style w:type="character" w:styleId="Hyperlink">
    <w:name w:val="Hyperlink"/>
    <w:basedOn w:val="DefaultParagraphFont"/>
    <w:uiPriority w:val="99"/>
    <w:rsid w:val="00794889"/>
    <w:rPr>
      <w:color w:val="0000FF"/>
      <w:u w:val="single"/>
    </w:rPr>
  </w:style>
  <w:style w:type="character" w:customStyle="1" w:styleId="Heading1Char">
    <w:name w:val="Heading 1 Char"/>
    <w:basedOn w:val="DefaultParagraphFont"/>
    <w:link w:val="Heading1"/>
    <w:rsid w:val="00794889"/>
    <w:rPr>
      <w:rFonts w:ascii="Arial" w:eastAsia="Times New Roman" w:hAnsi="Arial" w:cs="Arial"/>
      <w:b/>
      <w:bCs/>
      <w:kern w:val="32"/>
      <w:sz w:val="32"/>
      <w:szCs w:val="32"/>
      <w:lang w:eastAsia="en-US"/>
    </w:rPr>
  </w:style>
  <w:style w:type="character" w:customStyle="1" w:styleId="Heading2Char">
    <w:name w:val="Heading 2 Char"/>
    <w:basedOn w:val="DefaultParagraphFont"/>
    <w:link w:val="Heading2"/>
    <w:rsid w:val="00794889"/>
    <w:rPr>
      <w:rFonts w:ascii="Arial" w:eastAsia="Times New Roman" w:hAnsi="Arial" w:cs="Arial"/>
      <w:b/>
      <w:bCs/>
      <w:i/>
      <w:iCs/>
      <w:sz w:val="28"/>
      <w:szCs w:val="28"/>
      <w:lang w:eastAsia="en-US"/>
    </w:rPr>
  </w:style>
  <w:style w:type="character" w:styleId="CommentReference">
    <w:name w:val="annotation reference"/>
    <w:basedOn w:val="DefaultParagraphFont"/>
    <w:uiPriority w:val="99"/>
    <w:semiHidden/>
    <w:unhideWhenUsed/>
    <w:rsid w:val="006652E0"/>
    <w:rPr>
      <w:sz w:val="18"/>
      <w:szCs w:val="18"/>
    </w:rPr>
  </w:style>
  <w:style w:type="paragraph" w:styleId="CommentText">
    <w:name w:val="annotation text"/>
    <w:basedOn w:val="Normal"/>
    <w:link w:val="CommentTextChar"/>
    <w:uiPriority w:val="99"/>
    <w:semiHidden/>
    <w:unhideWhenUsed/>
    <w:rsid w:val="006652E0"/>
  </w:style>
  <w:style w:type="character" w:customStyle="1" w:styleId="CommentTextChar">
    <w:name w:val="Comment Text Char"/>
    <w:basedOn w:val="DefaultParagraphFont"/>
    <w:link w:val="CommentText"/>
    <w:uiPriority w:val="99"/>
    <w:semiHidden/>
    <w:rsid w:val="006652E0"/>
    <w:rPr>
      <w:rFonts w:ascii="Times New Roman" w:eastAsia="Times New Roman" w:hAnsi="Times New Roman" w:cs="Times New Roman"/>
      <w:sz w:val="24"/>
      <w:szCs w:val="24"/>
      <w:lang w:eastAsia="en-US"/>
    </w:rPr>
  </w:style>
  <w:style w:type="paragraph" w:styleId="CommentSubject">
    <w:name w:val="annotation subject"/>
    <w:basedOn w:val="CommentText"/>
    <w:next w:val="CommentText"/>
    <w:link w:val="CommentSubjectChar"/>
    <w:uiPriority w:val="99"/>
    <w:semiHidden/>
    <w:unhideWhenUsed/>
    <w:rsid w:val="006652E0"/>
    <w:rPr>
      <w:b/>
      <w:bCs/>
      <w:sz w:val="20"/>
      <w:szCs w:val="20"/>
    </w:rPr>
  </w:style>
  <w:style w:type="character" w:customStyle="1" w:styleId="CommentSubjectChar">
    <w:name w:val="Comment Subject Char"/>
    <w:basedOn w:val="CommentTextChar"/>
    <w:link w:val="CommentSubject"/>
    <w:uiPriority w:val="99"/>
    <w:semiHidden/>
    <w:rsid w:val="006652E0"/>
    <w:rPr>
      <w:rFonts w:ascii="Times New Roman" w:eastAsia="Times New Roman" w:hAnsi="Times New Roman" w:cs="Times New Roman"/>
      <w:b/>
      <w:bCs/>
      <w:sz w:val="24"/>
      <w:szCs w:val="24"/>
      <w:lang w:eastAsia="en-US"/>
    </w:rPr>
  </w:style>
  <w:style w:type="paragraph" w:styleId="BalloonText">
    <w:name w:val="Balloon Text"/>
    <w:basedOn w:val="Normal"/>
    <w:link w:val="BalloonTextChar"/>
    <w:uiPriority w:val="99"/>
    <w:semiHidden/>
    <w:unhideWhenUsed/>
    <w:rsid w:val="006652E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2E0"/>
    <w:rPr>
      <w:rFonts w:ascii="Lucida Grande" w:eastAsia="Times New Roman" w:hAnsi="Lucida Grande" w:cs="Lucida Grande"/>
      <w:sz w:val="18"/>
      <w:szCs w:val="18"/>
      <w:lang w:eastAsia="en-US"/>
    </w:rPr>
  </w:style>
  <w:style w:type="paragraph" w:styleId="BodyText2">
    <w:name w:val="Body Text 2"/>
    <w:basedOn w:val="Normal"/>
    <w:link w:val="BodyText2Char"/>
    <w:semiHidden/>
    <w:rsid w:val="003B5796"/>
    <w:pPr>
      <w:jc w:val="both"/>
    </w:pPr>
    <w:rPr>
      <w:noProof/>
    </w:rPr>
  </w:style>
  <w:style w:type="character" w:customStyle="1" w:styleId="BodyText2Char">
    <w:name w:val="Body Text 2 Char"/>
    <w:basedOn w:val="DefaultParagraphFont"/>
    <w:link w:val="BodyText2"/>
    <w:semiHidden/>
    <w:rsid w:val="003B5796"/>
    <w:rPr>
      <w:rFonts w:ascii="Times New Roman" w:eastAsia="Times New Roman" w:hAnsi="Times New Roman" w:cs="Times New Roman"/>
      <w:noProof/>
      <w:sz w:val="24"/>
      <w:szCs w:val="24"/>
      <w:lang w:eastAsia="en-US"/>
    </w:rPr>
  </w:style>
  <w:style w:type="character" w:customStyle="1" w:styleId="Heading3Char">
    <w:name w:val="Heading 3 Char"/>
    <w:basedOn w:val="DefaultParagraphFont"/>
    <w:link w:val="Heading3"/>
    <w:uiPriority w:val="9"/>
    <w:rsid w:val="004D6F54"/>
    <w:rPr>
      <w:rFonts w:asciiTheme="majorHAnsi" w:eastAsiaTheme="majorEastAsia" w:hAnsiTheme="majorHAnsi" w:cstheme="majorBidi"/>
      <w:b/>
      <w:bCs/>
      <w:color w:val="4F81BD" w:themeColor="accent1"/>
      <w:sz w:val="24"/>
      <w:szCs w:val="24"/>
      <w:lang w:eastAsia="en-US"/>
    </w:rPr>
  </w:style>
  <w:style w:type="paragraph" w:customStyle="1" w:styleId="Default">
    <w:name w:val="Default"/>
    <w:rsid w:val="0021669A"/>
    <w:pPr>
      <w:widowControl w:val="0"/>
      <w:autoSpaceDE w:val="0"/>
      <w:autoSpaceDN w:val="0"/>
      <w:adjustRightInd w:val="0"/>
    </w:pPr>
    <w:rPr>
      <w:rFonts w:ascii="Times New Roman" w:eastAsia="Times New Roman" w:hAnsi="Times New Roman" w:cs="Times New Roman"/>
      <w:color w:val="000000"/>
      <w:sz w:val="24"/>
      <w:szCs w:val="24"/>
      <w:lang w:eastAsia="en-US"/>
    </w:rPr>
  </w:style>
  <w:style w:type="table" w:styleId="TableGrid">
    <w:name w:val="Table Grid"/>
    <w:basedOn w:val="TableNormal"/>
    <w:uiPriority w:val="59"/>
    <w:rsid w:val="0021669A"/>
    <w:rPr>
      <w:rFonts w:ascii="Cambria" w:eastAsia="Cambria" w:hAnsi="Cambria" w:cs="Times New Roman"/>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20">
    <w:name w:val="Heading2"/>
    <w:basedOn w:val="Normal"/>
    <w:qFormat/>
    <w:rsid w:val="00CC7351"/>
    <w:pPr>
      <w:ind w:left="360" w:hanging="360"/>
      <w:outlineLvl w:val="1"/>
    </w:pPr>
    <w:rPr>
      <w:b/>
    </w:rPr>
  </w:style>
  <w:style w:type="paragraph" w:styleId="ListParagraph">
    <w:name w:val="List Paragraph"/>
    <w:basedOn w:val="Normal"/>
    <w:uiPriority w:val="34"/>
    <w:qFormat/>
    <w:rsid w:val="0007102D"/>
    <w:pPr>
      <w:ind w:left="720"/>
      <w:contextualSpacing/>
    </w:pPr>
  </w:style>
  <w:style w:type="paragraph" w:styleId="NormalWeb">
    <w:name w:val="Normal (Web)"/>
    <w:basedOn w:val="Normal"/>
    <w:uiPriority w:val="99"/>
    <w:semiHidden/>
    <w:unhideWhenUsed/>
    <w:rsid w:val="003A603B"/>
    <w:pPr>
      <w:spacing w:before="100" w:beforeAutospacing="1" w:after="100" w:afterAutospacing="1"/>
    </w:pPr>
    <w:rPr>
      <w:rFonts w:ascii="Times" w:eastAsiaTheme="minorEastAsia" w:hAnsi="Times"/>
      <w:sz w:val="20"/>
      <w:szCs w:val="20"/>
    </w:rPr>
  </w:style>
  <w:style w:type="paragraph" w:styleId="Header">
    <w:name w:val="header"/>
    <w:basedOn w:val="Normal"/>
    <w:link w:val="HeaderChar"/>
    <w:uiPriority w:val="99"/>
    <w:unhideWhenUsed/>
    <w:rsid w:val="00373643"/>
    <w:pPr>
      <w:tabs>
        <w:tab w:val="center" w:pos="4320"/>
        <w:tab w:val="right" w:pos="8640"/>
      </w:tabs>
    </w:pPr>
  </w:style>
  <w:style w:type="character" w:customStyle="1" w:styleId="HeaderChar">
    <w:name w:val="Header Char"/>
    <w:basedOn w:val="DefaultParagraphFont"/>
    <w:link w:val="Header"/>
    <w:uiPriority w:val="99"/>
    <w:rsid w:val="00373643"/>
    <w:rPr>
      <w:rFonts w:ascii="Times New Roman" w:eastAsia="Times New Roman" w:hAnsi="Times New Roman" w:cs="Times New Roman"/>
      <w:sz w:val="24"/>
      <w:szCs w:val="24"/>
      <w:lang w:eastAsia="en-US"/>
    </w:rPr>
  </w:style>
  <w:style w:type="paragraph" w:styleId="Footer">
    <w:name w:val="footer"/>
    <w:basedOn w:val="Normal"/>
    <w:link w:val="FooterChar"/>
    <w:uiPriority w:val="99"/>
    <w:unhideWhenUsed/>
    <w:rsid w:val="00373643"/>
    <w:pPr>
      <w:tabs>
        <w:tab w:val="center" w:pos="4320"/>
        <w:tab w:val="right" w:pos="8640"/>
      </w:tabs>
    </w:pPr>
  </w:style>
  <w:style w:type="character" w:customStyle="1" w:styleId="FooterChar">
    <w:name w:val="Footer Char"/>
    <w:basedOn w:val="DefaultParagraphFont"/>
    <w:link w:val="Footer"/>
    <w:uiPriority w:val="99"/>
    <w:rsid w:val="00373643"/>
    <w:rPr>
      <w:rFonts w:ascii="Times New Roman" w:eastAsia="Times New Roman" w:hAnsi="Times New Roman" w:cs="Times New Roman"/>
      <w:sz w:val="24"/>
      <w:szCs w:val="24"/>
      <w:lang w:eastAsia="en-US"/>
    </w:rPr>
  </w:style>
  <w:style w:type="character" w:styleId="PageNumber">
    <w:name w:val="page number"/>
    <w:basedOn w:val="DefaultParagraphFont"/>
    <w:uiPriority w:val="99"/>
    <w:semiHidden/>
    <w:unhideWhenUsed/>
    <w:rsid w:val="00373643"/>
  </w:style>
  <w:style w:type="table" w:styleId="LightList">
    <w:name w:val="Light List"/>
    <w:basedOn w:val="TableNormal"/>
    <w:uiPriority w:val="61"/>
    <w:rsid w:val="002377BF"/>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st">
    <w:name w:val="st"/>
    <w:basedOn w:val="DefaultParagraphFont"/>
    <w:rsid w:val="00514629"/>
  </w:style>
  <w:style w:type="paragraph" w:styleId="BodyTextIndent">
    <w:name w:val="Body Text Indent"/>
    <w:basedOn w:val="Normal"/>
    <w:link w:val="BodyTextIndentChar"/>
    <w:uiPriority w:val="99"/>
    <w:semiHidden/>
    <w:unhideWhenUsed/>
    <w:rsid w:val="00FC4483"/>
    <w:pPr>
      <w:spacing w:after="120"/>
      <w:ind w:left="360"/>
    </w:pPr>
  </w:style>
  <w:style w:type="character" w:customStyle="1" w:styleId="BodyTextIndentChar">
    <w:name w:val="Body Text Indent Char"/>
    <w:basedOn w:val="DefaultParagraphFont"/>
    <w:link w:val="BodyTextIndent"/>
    <w:uiPriority w:val="99"/>
    <w:semiHidden/>
    <w:rsid w:val="00FC4483"/>
    <w:rPr>
      <w:rFonts w:ascii="Times New Roman" w:eastAsia="Times New Roman" w:hAnsi="Times New Roman" w:cs="Times New Roman"/>
      <w:sz w:val="24"/>
      <w:szCs w:val="24"/>
      <w:lang w:eastAsia="en-US"/>
    </w:rPr>
  </w:style>
  <w:style w:type="paragraph" w:styleId="Revision">
    <w:name w:val="Revision"/>
    <w:hidden/>
    <w:uiPriority w:val="99"/>
    <w:semiHidden/>
    <w:rsid w:val="00AB6CEA"/>
    <w:rPr>
      <w:rFonts w:ascii="Times New Roman" w:eastAsia="Times New Roman" w:hAnsi="Times New Roman" w:cs="Times New Roman"/>
      <w:sz w:val="24"/>
      <w:szCs w:val="24"/>
      <w:lang w:eastAsia="en-US"/>
    </w:rPr>
  </w:style>
  <w:style w:type="paragraph" w:customStyle="1" w:styleId="2ndparagraph">
    <w:name w:val="2nd paragraph"/>
    <w:basedOn w:val="Normal"/>
    <w:autoRedefine/>
    <w:qFormat/>
    <w:rsid w:val="002C34D1"/>
    <w:pPr>
      <w:spacing w:after="120" w:line="240" w:lineRule="exact"/>
    </w:pPr>
    <w:rPr>
      <w:color w:val="000000"/>
    </w:rPr>
  </w:style>
  <w:style w:type="character" w:customStyle="1" w:styleId="Heading4Char">
    <w:name w:val="Heading 4 Char"/>
    <w:basedOn w:val="DefaultParagraphFont"/>
    <w:link w:val="Heading4"/>
    <w:uiPriority w:val="9"/>
    <w:rsid w:val="00AB2539"/>
    <w:rPr>
      <w:rFonts w:asciiTheme="majorHAnsi" w:eastAsiaTheme="majorEastAsia" w:hAnsiTheme="majorHAnsi" w:cstheme="majorBidi"/>
      <w:b/>
      <w:bCs/>
      <w:i/>
      <w:iCs/>
      <w:color w:val="4F81BD" w:themeColor="accent1"/>
      <w:sz w:val="24"/>
      <w:szCs w:val="24"/>
    </w:rPr>
  </w:style>
  <w:style w:type="paragraph" w:customStyle="1" w:styleId="CM1">
    <w:name w:val="CM1"/>
    <w:basedOn w:val="Default"/>
    <w:next w:val="Default"/>
    <w:uiPriority w:val="99"/>
    <w:rsid w:val="00AB2539"/>
    <w:pPr>
      <w:spacing w:line="218" w:lineRule="atLeast"/>
    </w:pPr>
    <w:rPr>
      <w:rFonts w:ascii="Times New Roman PS" w:hAnsi="Times New Roman PS"/>
      <w:color w:val="auto"/>
    </w:rPr>
  </w:style>
  <w:style w:type="paragraph" w:customStyle="1" w:styleId="CM3">
    <w:name w:val="CM3"/>
    <w:basedOn w:val="Default"/>
    <w:next w:val="Default"/>
    <w:uiPriority w:val="99"/>
    <w:rsid w:val="00AB2539"/>
    <w:rPr>
      <w:rFonts w:ascii="Times New Roman PSMT" w:hAnsi="Times New Roman PSMT"/>
      <w:color w:val="auto"/>
    </w:rPr>
  </w:style>
  <w:style w:type="paragraph" w:customStyle="1" w:styleId="CM2">
    <w:name w:val="CM2"/>
    <w:basedOn w:val="Default"/>
    <w:next w:val="Default"/>
    <w:uiPriority w:val="99"/>
    <w:rsid w:val="00AB2539"/>
    <w:rPr>
      <w:rFonts w:ascii="Times New Roman PS" w:hAnsi="Times New Roman PS"/>
      <w:color w:val="auto"/>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889"/>
    <w:rPr>
      <w:rFonts w:ascii="Times New Roman" w:eastAsia="Times New Roman" w:hAnsi="Times New Roman" w:cs="Times New Roman"/>
      <w:sz w:val="24"/>
      <w:szCs w:val="24"/>
      <w:lang w:eastAsia="en-US"/>
    </w:rPr>
  </w:style>
  <w:style w:type="paragraph" w:styleId="Heading1">
    <w:name w:val="heading 1"/>
    <w:basedOn w:val="Normal"/>
    <w:next w:val="Normal"/>
    <w:link w:val="Heading1Char"/>
    <w:qFormat/>
    <w:rsid w:val="00794889"/>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794889"/>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
    <w:unhideWhenUsed/>
    <w:qFormat/>
    <w:rsid w:val="004D6F54"/>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B2539"/>
    <w:pPr>
      <w:keepNext/>
      <w:keepLines/>
      <w:spacing w:before="200"/>
      <w:outlineLvl w:val="3"/>
    </w:pPr>
    <w:rPr>
      <w:rFonts w:asciiTheme="majorHAnsi" w:eastAsiaTheme="majorEastAsia" w:hAnsiTheme="majorHAnsi" w:cstheme="majorBidi"/>
      <w:b/>
      <w:bCs/>
      <w:i/>
      <w:iCs/>
      <w:color w:val="4F81BD" w:themeColor="accent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191D64"/>
    <w:pPr>
      <w:tabs>
        <w:tab w:val="left" w:pos="720"/>
        <w:tab w:val="left" w:pos="1680"/>
        <w:tab w:val="right" w:leader="dot" w:pos="8630"/>
      </w:tabs>
      <w:spacing w:before="100" w:beforeAutospacing="1" w:after="100" w:afterAutospacing="1"/>
    </w:pPr>
    <w:rPr>
      <w:b/>
      <w:bCs/>
      <w:sz w:val="28"/>
      <w:szCs w:val="28"/>
    </w:rPr>
  </w:style>
  <w:style w:type="character" w:styleId="Hyperlink">
    <w:name w:val="Hyperlink"/>
    <w:basedOn w:val="DefaultParagraphFont"/>
    <w:uiPriority w:val="99"/>
    <w:rsid w:val="00794889"/>
    <w:rPr>
      <w:color w:val="0000FF"/>
      <w:u w:val="single"/>
    </w:rPr>
  </w:style>
  <w:style w:type="character" w:customStyle="1" w:styleId="Heading1Char">
    <w:name w:val="Heading 1 Char"/>
    <w:basedOn w:val="DefaultParagraphFont"/>
    <w:link w:val="Heading1"/>
    <w:rsid w:val="00794889"/>
    <w:rPr>
      <w:rFonts w:ascii="Arial" w:eastAsia="Times New Roman" w:hAnsi="Arial" w:cs="Arial"/>
      <w:b/>
      <w:bCs/>
      <w:kern w:val="32"/>
      <w:sz w:val="32"/>
      <w:szCs w:val="32"/>
      <w:lang w:eastAsia="en-US"/>
    </w:rPr>
  </w:style>
  <w:style w:type="character" w:customStyle="1" w:styleId="Heading2Char">
    <w:name w:val="Heading 2 Char"/>
    <w:basedOn w:val="DefaultParagraphFont"/>
    <w:link w:val="Heading2"/>
    <w:rsid w:val="00794889"/>
    <w:rPr>
      <w:rFonts w:ascii="Arial" w:eastAsia="Times New Roman" w:hAnsi="Arial" w:cs="Arial"/>
      <w:b/>
      <w:bCs/>
      <w:i/>
      <w:iCs/>
      <w:sz w:val="28"/>
      <w:szCs w:val="28"/>
      <w:lang w:eastAsia="en-US"/>
    </w:rPr>
  </w:style>
  <w:style w:type="character" w:styleId="CommentReference">
    <w:name w:val="annotation reference"/>
    <w:basedOn w:val="DefaultParagraphFont"/>
    <w:uiPriority w:val="99"/>
    <w:semiHidden/>
    <w:unhideWhenUsed/>
    <w:rsid w:val="006652E0"/>
    <w:rPr>
      <w:sz w:val="18"/>
      <w:szCs w:val="18"/>
    </w:rPr>
  </w:style>
  <w:style w:type="paragraph" w:styleId="CommentText">
    <w:name w:val="annotation text"/>
    <w:basedOn w:val="Normal"/>
    <w:link w:val="CommentTextChar"/>
    <w:uiPriority w:val="99"/>
    <w:semiHidden/>
    <w:unhideWhenUsed/>
    <w:rsid w:val="006652E0"/>
  </w:style>
  <w:style w:type="character" w:customStyle="1" w:styleId="CommentTextChar">
    <w:name w:val="Comment Text Char"/>
    <w:basedOn w:val="DefaultParagraphFont"/>
    <w:link w:val="CommentText"/>
    <w:uiPriority w:val="99"/>
    <w:semiHidden/>
    <w:rsid w:val="006652E0"/>
    <w:rPr>
      <w:rFonts w:ascii="Times New Roman" w:eastAsia="Times New Roman" w:hAnsi="Times New Roman" w:cs="Times New Roman"/>
      <w:sz w:val="24"/>
      <w:szCs w:val="24"/>
      <w:lang w:eastAsia="en-US"/>
    </w:rPr>
  </w:style>
  <w:style w:type="paragraph" w:styleId="CommentSubject">
    <w:name w:val="annotation subject"/>
    <w:basedOn w:val="CommentText"/>
    <w:next w:val="CommentText"/>
    <w:link w:val="CommentSubjectChar"/>
    <w:uiPriority w:val="99"/>
    <w:semiHidden/>
    <w:unhideWhenUsed/>
    <w:rsid w:val="006652E0"/>
    <w:rPr>
      <w:b/>
      <w:bCs/>
      <w:sz w:val="20"/>
      <w:szCs w:val="20"/>
    </w:rPr>
  </w:style>
  <w:style w:type="character" w:customStyle="1" w:styleId="CommentSubjectChar">
    <w:name w:val="Comment Subject Char"/>
    <w:basedOn w:val="CommentTextChar"/>
    <w:link w:val="CommentSubject"/>
    <w:uiPriority w:val="99"/>
    <w:semiHidden/>
    <w:rsid w:val="006652E0"/>
    <w:rPr>
      <w:rFonts w:ascii="Times New Roman" w:eastAsia="Times New Roman" w:hAnsi="Times New Roman" w:cs="Times New Roman"/>
      <w:b/>
      <w:bCs/>
      <w:sz w:val="24"/>
      <w:szCs w:val="24"/>
      <w:lang w:eastAsia="en-US"/>
    </w:rPr>
  </w:style>
  <w:style w:type="paragraph" w:styleId="BalloonText">
    <w:name w:val="Balloon Text"/>
    <w:basedOn w:val="Normal"/>
    <w:link w:val="BalloonTextChar"/>
    <w:uiPriority w:val="99"/>
    <w:semiHidden/>
    <w:unhideWhenUsed/>
    <w:rsid w:val="006652E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2E0"/>
    <w:rPr>
      <w:rFonts w:ascii="Lucida Grande" w:eastAsia="Times New Roman" w:hAnsi="Lucida Grande" w:cs="Lucida Grande"/>
      <w:sz w:val="18"/>
      <w:szCs w:val="18"/>
      <w:lang w:eastAsia="en-US"/>
    </w:rPr>
  </w:style>
  <w:style w:type="paragraph" w:styleId="BodyText2">
    <w:name w:val="Body Text 2"/>
    <w:basedOn w:val="Normal"/>
    <w:link w:val="BodyText2Char"/>
    <w:semiHidden/>
    <w:rsid w:val="003B5796"/>
    <w:pPr>
      <w:jc w:val="both"/>
    </w:pPr>
    <w:rPr>
      <w:noProof/>
    </w:rPr>
  </w:style>
  <w:style w:type="character" w:customStyle="1" w:styleId="BodyText2Char">
    <w:name w:val="Body Text 2 Char"/>
    <w:basedOn w:val="DefaultParagraphFont"/>
    <w:link w:val="BodyText2"/>
    <w:semiHidden/>
    <w:rsid w:val="003B5796"/>
    <w:rPr>
      <w:rFonts w:ascii="Times New Roman" w:eastAsia="Times New Roman" w:hAnsi="Times New Roman" w:cs="Times New Roman"/>
      <w:noProof/>
      <w:sz w:val="24"/>
      <w:szCs w:val="24"/>
      <w:lang w:eastAsia="en-US"/>
    </w:rPr>
  </w:style>
  <w:style w:type="character" w:customStyle="1" w:styleId="Heading3Char">
    <w:name w:val="Heading 3 Char"/>
    <w:basedOn w:val="DefaultParagraphFont"/>
    <w:link w:val="Heading3"/>
    <w:uiPriority w:val="9"/>
    <w:rsid w:val="004D6F54"/>
    <w:rPr>
      <w:rFonts w:asciiTheme="majorHAnsi" w:eastAsiaTheme="majorEastAsia" w:hAnsiTheme="majorHAnsi" w:cstheme="majorBidi"/>
      <w:b/>
      <w:bCs/>
      <w:color w:val="4F81BD" w:themeColor="accent1"/>
      <w:sz w:val="24"/>
      <w:szCs w:val="24"/>
      <w:lang w:eastAsia="en-US"/>
    </w:rPr>
  </w:style>
  <w:style w:type="paragraph" w:customStyle="1" w:styleId="Default">
    <w:name w:val="Default"/>
    <w:rsid w:val="0021669A"/>
    <w:pPr>
      <w:widowControl w:val="0"/>
      <w:autoSpaceDE w:val="0"/>
      <w:autoSpaceDN w:val="0"/>
      <w:adjustRightInd w:val="0"/>
    </w:pPr>
    <w:rPr>
      <w:rFonts w:ascii="Times New Roman" w:eastAsia="Times New Roman" w:hAnsi="Times New Roman" w:cs="Times New Roman"/>
      <w:color w:val="000000"/>
      <w:sz w:val="24"/>
      <w:szCs w:val="24"/>
      <w:lang w:eastAsia="en-US"/>
    </w:rPr>
  </w:style>
  <w:style w:type="table" w:styleId="TableGrid">
    <w:name w:val="Table Grid"/>
    <w:basedOn w:val="TableNormal"/>
    <w:uiPriority w:val="59"/>
    <w:rsid w:val="0021669A"/>
    <w:rPr>
      <w:rFonts w:ascii="Cambria" w:eastAsia="Cambria" w:hAnsi="Cambria" w:cs="Times New Roman"/>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20">
    <w:name w:val="Heading2"/>
    <w:basedOn w:val="Normal"/>
    <w:qFormat/>
    <w:rsid w:val="00CC7351"/>
    <w:pPr>
      <w:ind w:left="360" w:hanging="360"/>
      <w:outlineLvl w:val="1"/>
    </w:pPr>
    <w:rPr>
      <w:b/>
    </w:rPr>
  </w:style>
  <w:style w:type="paragraph" w:styleId="ListParagraph">
    <w:name w:val="List Paragraph"/>
    <w:basedOn w:val="Normal"/>
    <w:uiPriority w:val="34"/>
    <w:qFormat/>
    <w:rsid w:val="0007102D"/>
    <w:pPr>
      <w:ind w:left="720"/>
      <w:contextualSpacing/>
    </w:pPr>
  </w:style>
  <w:style w:type="paragraph" w:styleId="NormalWeb">
    <w:name w:val="Normal (Web)"/>
    <w:basedOn w:val="Normal"/>
    <w:uiPriority w:val="99"/>
    <w:semiHidden/>
    <w:unhideWhenUsed/>
    <w:rsid w:val="003A603B"/>
    <w:pPr>
      <w:spacing w:before="100" w:beforeAutospacing="1" w:after="100" w:afterAutospacing="1"/>
    </w:pPr>
    <w:rPr>
      <w:rFonts w:ascii="Times" w:eastAsiaTheme="minorEastAsia" w:hAnsi="Times"/>
      <w:sz w:val="20"/>
      <w:szCs w:val="20"/>
    </w:rPr>
  </w:style>
  <w:style w:type="paragraph" w:styleId="Header">
    <w:name w:val="header"/>
    <w:basedOn w:val="Normal"/>
    <w:link w:val="HeaderChar"/>
    <w:uiPriority w:val="99"/>
    <w:unhideWhenUsed/>
    <w:rsid w:val="00373643"/>
    <w:pPr>
      <w:tabs>
        <w:tab w:val="center" w:pos="4320"/>
        <w:tab w:val="right" w:pos="8640"/>
      </w:tabs>
    </w:pPr>
  </w:style>
  <w:style w:type="character" w:customStyle="1" w:styleId="HeaderChar">
    <w:name w:val="Header Char"/>
    <w:basedOn w:val="DefaultParagraphFont"/>
    <w:link w:val="Header"/>
    <w:uiPriority w:val="99"/>
    <w:rsid w:val="00373643"/>
    <w:rPr>
      <w:rFonts w:ascii="Times New Roman" w:eastAsia="Times New Roman" w:hAnsi="Times New Roman" w:cs="Times New Roman"/>
      <w:sz w:val="24"/>
      <w:szCs w:val="24"/>
      <w:lang w:eastAsia="en-US"/>
    </w:rPr>
  </w:style>
  <w:style w:type="paragraph" w:styleId="Footer">
    <w:name w:val="footer"/>
    <w:basedOn w:val="Normal"/>
    <w:link w:val="FooterChar"/>
    <w:uiPriority w:val="99"/>
    <w:unhideWhenUsed/>
    <w:rsid w:val="00373643"/>
    <w:pPr>
      <w:tabs>
        <w:tab w:val="center" w:pos="4320"/>
        <w:tab w:val="right" w:pos="8640"/>
      </w:tabs>
    </w:pPr>
  </w:style>
  <w:style w:type="character" w:customStyle="1" w:styleId="FooterChar">
    <w:name w:val="Footer Char"/>
    <w:basedOn w:val="DefaultParagraphFont"/>
    <w:link w:val="Footer"/>
    <w:uiPriority w:val="99"/>
    <w:rsid w:val="00373643"/>
    <w:rPr>
      <w:rFonts w:ascii="Times New Roman" w:eastAsia="Times New Roman" w:hAnsi="Times New Roman" w:cs="Times New Roman"/>
      <w:sz w:val="24"/>
      <w:szCs w:val="24"/>
      <w:lang w:eastAsia="en-US"/>
    </w:rPr>
  </w:style>
  <w:style w:type="character" w:styleId="PageNumber">
    <w:name w:val="page number"/>
    <w:basedOn w:val="DefaultParagraphFont"/>
    <w:uiPriority w:val="99"/>
    <w:semiHidden/>
    <w:unhideWhenUsed/>
    <w:rsid w:val="00373643"/>
  </w:style>
  <w:style w:type="table" w:styleId="LightList">
    <w:name w:val="Light List"/>
    <w:basedOn w:val="TableNormal"/>
    <w:uiPriority w:val="61"/>
    <w:rsid w:val="002377BF"/>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st">
    <w:name w:val="st"/>
    <w:basedOn w:val="DefaultParagraphFont"/>
    <w:rsid w:val="00514629"/>
  </w:style>
  <w:style w:type="paragraph" w:styleId="BodyTextIndent">
    <w:name w:val="Body Text Indent"/>
    <w:basedOn w:val="Normal"/>
    <w:link w:val="BodyTextIndentChar"/>
    <w:uiPriority w:val="99"/>
    <w:semiHidden/>
    <w:unhideWhenUsed/>
    <w:rsid w:val="00FC4483"/>
    <w:pPr>
      <w:spacing w:after="120"/>
      <w:ind w:left="360"/>
    </w:pPr>
  </w:style>
  <w:style w:type="character" w:customStyle="1" w:styleId="BodyTextIndentChar">
    <w:name w:val="Body Text Indent Char"/>
    <w:basedOn w:val="DefaultParagraphFont"/>
    <w:link w:val="BodyTextIndent"/>
    <w:uiPriority w:val="99"/>
    <w:semiHidden/>
    <w:rsid w:val="00FC4483"/>
    <w:rPr>
      <w:rFonts w:ascii="Times New Roman" w:eastAsia="Times New Roman" w:hAnsi="Times New Roman" w:cs="Times New Roman"/>
      <w:sz w:val="24"/>
      <w:szCs w:val="24"/>
      <w:lang w:eastAsia="en-US"/>
    </w:rPr>
  </w:style>
  <w:style w:type="paragraph" w:styleId="Revision">
    <w:name w:val="Revision"/>
    <w:hidden/>
    <w:uiPriority w:val="99"/>
    <w:semiHidden/>
    <w:rsid w:val="00AB6CEA"/>
    <w:rPr>
      <w:rFonts w:ascii="Times New Roman" w:eastAsia="Times New Roman" w:hAnsi="Times New Roman" w:cs="Times New Roman"/>
      <w:sz w:val="24"/>
      <w:szCs w:val="24"/>
      <w:lang w:eastAsia="en-US"/>
    </w:rPr>
  </w:style>
  <w:style w:type="paragraph" w:customStyle="1" w:styleId="2ndparagraph">
    <w:name w:val="2nd paragraph"/>
    <w:basedOn w:val="Normal"/>
    <w:autoRedefine/>
    <w:qFormat/>
    <w:rsid w:val="002C34D1"/>
    <w:pPr>
      <w:spacing w:after="120" w:line="240" w:lineRule="exact"/>
    </w:pPr>
    <w:rPr>
      <w:color w:val="000000"/>
    </w:rPr>
  </w:style>
  <w:style w:type="character" w:customStyle="1" w:styleId="Heading4Char">
    <w:name w:val="Heading 4 Char"/>
    <w:basedOn w:val="DefaultParagraphFont"/>
    <w:link w:val="Heading4"/>
    <w:uiPriority w:val="9"/>
    <w:rsid w:val="00AB2539"/>
    <w:rPr>
      <w:rFonts w:asciiTheme="majorHAnsi" w:eastAsiaTheme="majorEastAsia" w:hAnsiTheme="majorHAnsi" w:cstheme="majorBidi"/>
      <w:b/>
      <w:bCs/>
      <w:i/>
      <w:iCs/>
      <w:color w:val="4F81BD" w:themeColor="accent1"/>
      <w:sz w:val="24"/>
      <w:szCs w:val="24"/>
    </w:rPr>
  </w:style>
  <w:style w:type="paragraph" w:customStyle="1" w:styleId="CM1">
    <w:name w:val="CM1"/>
    <w:basedOn w:val="Default"/>
    <w:next w:val="Default"/>
    <w:uiPriority w:val="99"/>
    <w:rsid w:val="00AB2539"/>
    <w:pPr>
      <w:spacing w:line="218" w:lineRule="atLeast"/>
    </w:pPr>
    <w:rPr>
      <w:rFonts w:ascii="Times New Roman PS" w:hAnsi="Times New Roman PS"/>
      <w:color w:val="auto"/>
    </w:rPr>
  </w:style>
  <w:style w:type="paragraph" w:customStyle="1" w:styleId="CM3">
    <w:name w:val="CM3"/>
    <w:basedOn w:val="Default"/>
    <w:next w:val="Default"/>
    <w:uiPriority w:val="99"/>
    <w:rsid w:val="00AB2539"/>
    <w:rPr>
      <w:rFonts w:ascii="Times New Roman PSMT" w:hAnsi="Times New Roman PSMT"/>
      <w:color w:val="auto"/>
    </w:rPr>
  </w:style>
  <w:style w:type="paragraph" w:customStyle="1" w:styleId="CM2">
    <w:name w:val="CM2"/>
    <w:basedOn w:val="Default"/>
    <w:next w:val="Default"/>
    <w:uiPriority w:val="99"/>
    <w:rsid w:val="00AB2539"/>
    <w:rPr>
      <w:rFonts w:ascii="Times New Roman PS" w:hAnsi="Times New Roman PS"/>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45720">
      <w:bodyDiv w:val="1"/>
      <w:marLeft w:val="0"/>
      <w:marRight w:val="0"/>
      <w:marTop w:val="0"/>
      <w:marBottom w:val="0"/>
      <w:divBdr>
        <w:top w:val="none" w:sz="0" w:space="0" w:color="auto"/>
        <w:left w:val="none" w:sz="0" w:space="0" w:color="auto"/>
        <w:bottom w:val="none" w:sz="0" w:space="0" w:color="auto"/>
        <w:right w:val="none" w:sz="0" w:space="0" w:color="auto"/>
      </w:divBdr>
    </w:div>
    <w:div w:id="342174321">
      <w:bodyDiv w:val="1"/>
      <w:marLeft w:val="0"/>
      <w:marRight w:val="0"/>
      <w:marTop w:val="0"/>
      <w:marBottom w:val="0"/>
      <w:divBdr>
        <w:top w:val="none" w:sz="0" w:space="0" w:color="auto"/>
        <w:left w:val="none" w:sz="0" w:space="0" w:color="auto"/>
        <w:bottom w:val="none" w:sz="0" w:space="0" w:color="auto"/>
        <w:right w:val="none" w:sz="0" w:space="0" w:color="auto"/>
      </w:divBdr>
    </w:div>
    <w:div w:id="8304135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tiff"/><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wmf"/><Relationship Id="rId10" Type="http://schemas.openxmlformats.org/officeDocument/2006/relationships/image" Target="media/image1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81A242-853B-6F45-BC27-B8B2BA9E5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2438</Words>
  <Characters>13899</Characters>
  <Application>Microsoft Macintosh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Princeton University</Company>
  <LinksUpToDate>false</LinksUpToDate>
  <CharactersWithSpaces>16305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Mills Denny</dc:creator>
  <cp:lastModifiedBy>DONALD WEIDNER</cp:lastModifiedBy>
  <cp:revision>2</cp:revision>
  <cp:lastPrinted>2017-12-05T21:34:00Z</cp:lastPrinted>
  <dcterms:created xsi:type="dcterms:W3CDTF">2017-12-05T21:36:00Z</dcterms:created>
  <dcterms:modified xsi:type="dcterms:W3CDTF">2017-12-05T21:36:00Z</dcterms:modified>
</cp:coreProperties>
</file>