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065" w:rsidRDefault="00CB5065" w:rsidP="00CB5065">
      <w:pPr>
        <w:spacing w:after="0"/>
        <w:jc w:val="center"/>
        <w:rPr>
          <w:b/>
          <w:sz w:val="28"/>
        </w:rPr>
      </w:pPr>
      <w:r w:rsidRPr="00CB5065">
        <w:rPr>
          <w:b/>
          <w:sz w:val="28"/>
        </w:rPr>
        <w:t>Publication from the PX^2 user program for 2016-2017</w:t>
      </w:r>
    </w:p>
    <w:p w:rsidR="00CB5065" w:rsidRDefault="00CB5065" w:rsidP="00CB5065">
      <w:pPr>
        <w:spacing w:after="0"/>
        <w:jc w:val="center"/>
        <w:rPr>
          <w:b/>
          <w:sz w:val="28"/>
        </w:rPr>
      </w:pPr>
    </w:p>
    <w:p w:rsidR="00CB5065" w:rsidRPr="00CB5065" w:rsidRDefault="00CB5065" w:rsidP="00CB5065">
      <w:pPr>
        <w:spacing w:after="0"/>
        <w:jc w:val="center"/>
        <w:rPr>
          <w:b/>
          <w:sz w:val="28"/>
        </w:rPr>
      </w:pPr>
      <w:bookmarkStart w:id="0" w:name="_GoBack"/>
      <w:bookmarkEnd w:id="0"/>
    </w:p>
    <w:p w:rsidR="00CB5065" w:rsidRDefault="00CB5065" w:rsidP="005E751C">
      <w:pPr>
        <w:spacing w:after="0"/>
      </w:pPr>
      <w:r w:rsidRPr="00CB5065">
        <w:rPr>
          <w:highlight w:val="yellow"/>
        </w:rPr>
        <w:t>Highlighted in yellow are publications in premiere journals with impact factor higher than 9.</w:t>
      </w:r>
      <w:r>
        <w:t xml:space="preserve"> </w:t>
      </w:r>
    </w:p>
    <w:p w:rsidR="00CB5065" w:rsidRDefault="00CB5065" w:rsidP="00CB5065">
      <w:pPr>
        <w:pStyle w:val="EndNoteBibliography"/>
        <w:spacing w:after="0"/>
        <w:ind w:left="720"/>
      </w:pP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Bi, X., Wang, R., Ma, L., Zhang, D., Amine, K., Lu, J., 2017. Sodium Peroxide Dihydrate or Sodium Superoxide: The Importance of the Cell Configuration for Sodium–Oxygen Batteries. Small Methods 1, 1700102.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Efthimiopoulos, I., Tsurkan, V., Loidl, A., Zhang, D., Wang, Y., 2017. Comparing the Pressure-Induced Structural Behavior of CuCr2O4 and CuCr2Se4 Spinels. The Journal of Physical Chemistry C 121, 16513-16520.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Finkelstein, G.J., Jackson, J.M., Sturhahn, W., Zhang, D., Alp, E.E., Toellner, T.S., 2017. Single-crystal equations of state of magnesiowüstite at high pressures. Am Mineral 102, 1709.</w:t>
      </w:r>
    </w:p>
    <w:p w:rsidR="00DD6140" w:rsidRPr="00CB5065" w:rsidRDefault="00DD6140" w:rsidP="005E751C">
      <w:pPr>
        <w:pStyle w:val="EndNoteBibliography"/>
        <w:numPr>
          <w:ilvl w:val="0"/>
          <w:numId w:val="9"/>
        </w:numPr>
        <w:spacing w:after="0"/>
        <w:rPr>
          <w:highlight w:val="yellow"/>
        </w:rPr>
      </w:pPr>
      <w:r w:rsidRPr="00CB5065">
        <w:rPr>
          <w:highlight w:val="yellow"/>
        </w:rPr>
        <w:t>Hu, Q., Kim, D.Y., Liu, J., Meng, Y., Yang, L., Zhang, D., Mao, W.L., Mao, H.-K., 2017. Dehydrogenation of goethite in Earth’s deep lower mantle. P Natl Acad Sci USA 114, 1498-1501.</w:t>
      </w:r>
    </w:p>
    <w:p w:rsidR="00DD6140" w:rsidRPr="00CB5065" w:rsidRDefault="00DD6140" w:rsidP="005E751C">
      <w:pPr>
        <w:pStyle w:val="EndNoteBibliography"/>
        <w:numPr>
          <w:ilvl w:val="0"/>
          <w:numId w:val="9"/>
        </w:numPr>
        <w:spacing w:after="0"/>
        <w:rPr>
          <w:highlight w:val="yellow"/>
        </w:rPr>
      </w:pPr>
      <w:r w:rsidRPr="00CB5065">
        <w:rPr>
          <w:highlight w:val="yellow"/>
        </w:rPr>
        <w:t>Hu, Q.Y., Kim, D.Y., Yang, W.G., Yang, L.X., Meng, Y., Zhang, L., Mao, H.K., 2016. FeO</w:t>
      </w:r>
      <w:r w:rsidRPr="00CB5065">
        <w:rPr>
          <w:highlight w:val="yellow"/>
          <w:vertAlign w:val="subscript"/>
        </w:rPr>
        <w:t>2</w:t>
      </w:r>
      <w:r w:rsidRPr="00CB5065">
        <w:rPr>
          <w:highlight w:val="yellow"/>
        </w:rPr>
        <w:t xml:space="preserve"> and FeOOH under deep lower-mantle conditions and Earth's oxygen-hydrogen cycles. Nature 534, 241-244.</w:t>
      </w:r>
    </w:p>
    <w:p w:rsidR="00CB5065" w:rsidRPr="00CB5065" w:rsidRDefault="00CB5065" w:rsidP="00CB506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noProof/>
          <w:sz w:val="24"/>
        </w:rPr>
      </w:pPr>
      <w:r w:rsidRPr="00CB5065">
        <w:rPr>
          <w:rFonts w:ascii="Times New Roman" w:hAnsi="Times New Roman" w:cs="Times New Roman"/>
          <w:noProof/>
          <w:sz w:val="24"/>
        </w:rPr>
        <w:t>Hu, Y., Kiefer B., Bina C.R., Zhang D., Dera P., 2017. High‐pressure γ‐CaMgSi2O6: Does penta‐coordinated silicon exist in the Earth's mantle? Geophysical Research Letters, L075424.</w:t>
      </w:r>
    </w:p>
    <w:p w:rsidR="00DD6140" w:rsidRPr="00CB5065" w:rsidRDefault="00DD6140" w:rsidP="005E751C">
      <w:pPr>
        <w:pStyle w:val="EndNoteBibliography"/>
        <w:numPr>
          <w:ilvl w:val="0"/>
          <w:numId w:val="9"/>
        </w:numPr>
        <w:spacing w:after="0"/>
        <w:rPr>
          <w:highlight w:val="yellow"/>
        </w:rPr>
      </w:pPr>
      <w:r w:rsidRPr="00CB5065">
        <w:rPr>
          <w:highlight w:val="yellow"/>
        </w:rPr>
        <w:t>Kong, L.P., Liu, G., Gong, J., Hu, Q.Y., Schaller, R.D., Dera, P., Zhang, D., Liu, Z.X., Yang, W.G., Zhu, K., Tang, Y.Z., Wang, C.Y., Wei, S.H., Xu, T., Mao, H.K., 2016. Simultaneous band-gap narrowing and carrier-lifetime prolongation of organic-inorganic trihalide perovskites. P Natl Acad Sci USA 113, 8910-8915.</w:t>
      </w:r>
    </w:p>
    <w:p w:rsidR="00DD6140" w:rsidRPr="00CB5065" w:rsidRDefault="00DD6140" w:rsidP="005E751C">
      <w:pPr>
        <w:pStyle w:val="EndNoteBibliography"/>
        <w:numPr>
          <w:ilvl w:val="0"/>
          <w:numId w:val="9"/>
        </w:numPr>
        <w:spacing w:after="0"/>
        <w:rPr>
          <w:highlight w:val="yellow"/>
        </w:rPr>
      </w:pPr>
      <w:r w:rsidRPr="00CB5065">
        <w:rPr>
          <w:highlight w:val="yellow"/>
        </w:rPr>
        <w:t>Liu, G., Kong, L.P., Gong, J., Yang, W.G., Mao, H.K., Hu, Q.Y., Liu, Z.X., Schaller, R.D., Zhang, D., Xu, T., 2017. Pressure-Induced Bandgap Optimization in Lead-Based Perovskites with Prolonged Carrier Lifetime and Ambient Retainability. Adv Funct Mater 27, 1604208.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Liu, J., Caracas, R., Fan, D.W., Bobocioiu, E., Zhang, D., Mao, W.L., 2016. High-pressure compressibility and vibrational properties of (Ca,Mn)CO</w:t>
      </w:r>
      <w:r w:rsidRPr="00D301FA">
        <w:rPr>
          <w:vertAlign w:val="subscript"/>
        </w:rPr>
        <w:t>3</w:t>
      </w:r>
      <w:r w:rsidRPr="00D301FA">
        <w:t>. Am Mineral 101, 2723-2730.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Xu, J., Zhang, D., Dera, P., Zhang, B., Fan, D., 2017a. Experimental evidence for the survival of augite to transition zone depths, and implications for subduction zone dynamics. Am Mineral 102, 1516-1524.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Xu, J., Zhang, D., Fan, D., Downs, R.T., Hu, Y., Dera, P.K., 2017b. Isosymmetric pressure-induced bonding increase changes compression behavior of clinopyroxenes across jadeite-aegirine solid solution in subduction zones. Journal of Geophysical Research: Solid Earth 122, 142-157.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Zhang, D., 2017. Making a fine-scale ruler for oxide inclusions. Am Mineral 102, 1969-1970.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lastRenderedPageBreak/>
        <w:t>Zhang, D., Dera, P.K., Eng, P.J., Stubbs, J.E., Zhang, J.S., Prakapenka, V.B., Rivers, M.L., 2017a. High Pressure Single Crystal Diffraction at PX^2. Journal of Visualized Experiments, e54660.</w:t>
      </w:r>
    </w:p>
    <w:p w:rsidR="00DD6140" w:rsidRPr="00D301FA" w:rsidRDefault="00DD6140" w:rsidP="005E751C">
      <w:pPr>
        <w:pStyle w:val="EndNoteBibliography"/>
        <w:numPr>
          <w:ilvl w:val="0"/>
          <w:numId w:val="9"/>
        </w:numPr>
        <w:spacing w:after="0"/>
      </w:pPr>
      <w:r w:rsidRPr="00D301FA">
        <w:t>Zhang, D., Hu, Y., Dera, P.K., 2016. Compressional behavior of omphacite to 47 GPa. Phys Chem Miner 43, 707-715.</w:t>
      </w:r>
    </w:p>
    <w:p w:rsidR="00DD6140" w:rsidRPr="00CB5065" w:rsidRDefault="00DD6140" w:rsidP="005E751C">
      <w:pPr>
        <w:pStyle w:val="EndNoteBibliography"/>
        <w:numPr>
          <w:ilvl w:val="0"/>
          <w:numId w:val="9"/>
        </w:numPr>
        <w:rPr>
          <w:highlight w:val="yellow"/>
        </w:rPr>
      </w:pPr>
      <w:r w:rsidRPr="00CB5065">
        <w:rPr>
          <w:highlight w:val="yellow"/>
        </w:rPr>
        <w:t>Zhang, R., Cai, W., Bi, T., Zarifi, N., Terpstra, T., Zhang, C., Verdeny, Z.V., Zurek, E., Deemyad, S., 2017b. Effects of Nonhydrostatic Stress on Structural and Optoelectronic Properties of Methylammonium Lead Bromide Perovskite. The Journal of Physical Chemistry Letters, 3457-3465.</w:t>
      </w:r>
    </w:p>
    <w:sectPr w:rsidR="00DD6140" w:rsidRPr="00CB5065" w:rsidSect="00403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6B60"/>
    <w:multiLevelType w:val="hybridMultilevel"/>
    <w:tmpl w:val="3CB0B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5E95"/>
    <w:multiLevelType w:val="hybridMultilevel"/>
    <w:tmpl w:val="97C6F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99"/>
    <w:multiLevelType w:val="hybridMultilevel"/>
    <w:tmpl w:val="B0B23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6A8"/>
    <w:multiLevelType w:val="hybridMultilevel"/>
    <w:tmpl w:val="D0E6A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0BAF"/>
    <w:multiLevelType w:val="hybridMultilevel"/>
    <w:tmpl w:val="B14EA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713DC"/>
    <w:multiLevelType w:val="hybridMultilevel"/>
    <w:tmpl w:val="0C5EE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22D75"/>
    <w:multiLevelType w:val="hybridMultilevel"/>
    <w:tmpl w:val="207A5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10AB1"/>
    <w:multiLevelType w:val="hybridMultilevel"/>
    <w:tmpl w:val="B6382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B643A"/>
    <w:multiLevelType w:val="hybridMultilevel"/>
    <w:tmpl w:val="8C82D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DD6140"/>
    <w:rsid w:val="00142E46"/>
    <w:rsid w:val="00403211"/>
    <w:rsid w:val="005E751C"/>
    <w:rsid w:val="00911E15"/>
    <w:rsid w:val="00CB5065"/>
    <w:rsid w:val="00DD6140"/>
    <w:rsid w:val="00F3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14490-6C5B-468B-87AA-C9715EBF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14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DD6140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6140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DD6140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DD6140"/>
    <w:rPr>
      <w:rFonts w:ascii="Times New Roman" w:hAnsi="Times New Roman" w:cs="Times New Roman"/>
      <w:noProof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403211"/>
  </w:style>
  <w:style w:type="paragraph" w:styleId="ListParagraph">
    <w:name w:val="List Paragraph"/>
    <w:basedOn w:val="Normal"/>
    <w:uiPriority w:val="34"/>
    <w:qFormat/>
    <w:rsid w:val="00CB5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E422C-3A17-4F3D-A9F8-ECA381D8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przemyslaw</cp:lastModifiedBy>
  <cp:revision>2</cp:revision>
  <dcterms:created xsi:type="dcterms:W3CDTF">2017-11-15T06:53:00Z</dcterms:created>
  <dcterms:modified xsi:type="dcterms:W3CDTF">2017-11-15T06:53:00Z</dcterms:modified>
</cp:coreProperties>
</file>