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9D466" w14:textId="341B7468" w:rsidR="009A65CE" w:rsidRDefault="009A65CE">
      <w:r>
        <w:t xml:space="preserve">Thoughts and Tributes </w:t>
      </w:r>
      <w:r w:rsidR="00490936">
        <w:t xml:space="preserve">for Nikolai </w:t>
      </w:r>
      <w:proofErr w:type="spellStart"/>
      <w:r w:rsidR="00490936">
        <w:t>Sobolev</w:t>
      </w:r>
      <w:proofErr w:type="spellEnd"/>
    </w:p>
    <w:p w14:paraId="14560721" w14:textId="77777777" w:rsidR="009A65CE" w:rsidRDefault="009A65CE"/>
    <w:p w14:paraId="435C27B3" w14:textId="77777777" w:rsidR="009A65CE" w:rsidRDefault="009A65CE">
      <w:r>
        <w:t xml:space="preserve">By Robert Liebermann and Alexander </w:t>
      </w:r>
      <w:proofErr w:type="spellStart"/>
      <w:r>
        <w:t>Sobolev</w:t>
      </w:r>
      <w:proofErr w:type="spellEnd"/>
      <w:r>
        <w:t>.</w:t>
      </w:r>
    </w:p>
    <w:p w14:paraId="416BC609" w14:textId="77777777" w:rsidR="000022AA" w:rsidRPr="006E78B4" w:rsidRDefault="000022AA" w:rsidP="000022AA">
      <w:pPr>
        <w:spacing w:after="225"/>
        <w:rPr>
          <w:rFonts w:ascii="Arial" w:eastAsia="Times New Roman" w:hAnsi="Arial" w:cs="Arial"/>
          <w:color w:val="444444"/>
          <w:sz w:val="21"/>
          <w:szCs w:val="21"/>
        </w:rPr>
      </w:pPr>
      <w:r w:rsidRPr="006E78B4">
        <w:rPr>
          <w:rFonts w:ascii="Arial" w:eastAsia="Times New Roman" w:hAnsi="Arial" w:cs="Arial"/>
          <w:color w:val="444444"/>
          <w:sz w:val="21"/>
          <w:szCs w:val="21"/>
        </w:rPr>
        <w:t> </w:t>
      </w:r>
    </w:p>
    <w:p w14:paraId="5E991019" w14:textId="77777777" w:rsidR="000022AA" w:rsidRPr="006E78B4" w:rsidRDefault="000022AA" w:rsidP="000022AA">
      <w:pPr>
        <w:spacing w:before="225" w:after="225"/>
        <w:rPr>
          <w:rFonts w:ascii="Arial" w:eastAsia="Times New Roman" w:hAnsi="Arial" w:cs="Arial"/>
          <w:color w:val="444444"/>
          <w:sz w:val="21"/>
          <w:szCs w:val="21"/>
        </w:rPr>
      </w:pPr>
      <w:r w:rsidRPr="006E78B4">
        <w:rPr>
          <w:rFonts w:ascii="Arial" w:eastAsia="Times New Roman" w:hAnsi="Arial" w:cs="Arial"/>
          <w:color w:val="444444"/>
          <w:sz w:val="21"/>
          <w:szCs w:val="21"/>
        </w:rPr>
        <w:fldChar w:fldCharType="begin"/>
      </w:r>
      <w:r w:rsidRPr="006E78B4">
        <w:rPr>
          <w:rFonts w:ascii="Arial" w:eastAsia="Times New Roman" w:hAnsi="Arial" w:cs="Arial"/>
          <w:color w:val="444444"/>
          <w:sz w:val="21"/>
          <w:szCs w:val="21"/>
        </w:rPr>
        <w:instrText xml:space="preserve"> INCLUDEPICTURE "/var/folders/89/2d3033bn1h7c9bzlp7mm1vw80000gp/T/com.microsoft.Word/WebArchiveCopyPasteTempFiles/sobolev.jpg" \* MERGEFORMATINET </w:instrText>
      </w:r>
      <w:r w:rsidRPr="006E78B4">
        <w:rPr>
          <w:rFonts w:ascii="Arial" w:eastAsia="Times New Roman" w:hAnsi="Arial" w:cs="Arial"/>
          <w:color w:val="444444"/>
          <w:sz w:val="21"/>
          <w:szCs w:val="21"/>
        </w:rPr>
        <w:fldChar w:fldCharType="separate"/>
      </w:r>
      <w:r w:rsidRPr="006E78B4">
        <w:rPr>
          <w:rFonts w:ascii="Arial" w:eastAsia="Times New Roman" w:hAnsi="Arial" w:cs="Arial"/>
          <w:noProof/>
          <w:color w:val="444444"/>
          <w:sz w:val="21"/>
          <w:szCs w:val="21"/>
        </w:rPr>
        <w:drawing>
          <wp:inline distT="0" distB="0" distL="0" distR="0" wp14:anchorId="6AC9D108" wp14:editId="5B650E6D">
            <wp:extent cx="4204335" cy="5504180"/>
            <wp:effectExtent l="0" t="0" r="0" b="0"/>
            <wp:docPr id="1" name="Picture 1" descr="sob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bole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4335" cy="5504180"/>
                    </a:xfrm>
                    <a:prstGeom prst="rect">
                      <a:avLst/>
                    </a:prstGeom>
                    <a:noFill/>
                    <a:ln>
                      <a:noFill/>
                    </a:ln>
                  </pic:spPr>
                </pic:pic>
              </a:graphicData>
            </a:graphic>
          </wp:inline>
        </w:drawing>
      </w:r>
      <w:r w:rsidRPr="006E78B4">
        <w:rPr>
          <w:rFonts w:ascii="Arial" w:eastAsia="Times New Roman" w:hAnsi="Arial" w:cs="Arial"/>
          <w:color w:val="444444"/>
          <w:sz w:val="21"/>
          <w:szCs w:val="21"/>
        </w:rPr>
        <w:fldChar w:fldCharType="end"/>
      </w:r>
    </w:p>
    <w:p w14:paraId="310B7E34" w14:textId="77777777" w:rsidR="000022AA" w:rsidRPr="006E78B4" w:rsidRDefault="000022AA" w:rsidP="000022AA">
      <w:pPr>
        <w:spacing w:before="225" w:after="225"/>
        <w:rPr>
          <w:rFonts w:ascii="Arial" w:eastAsia="Times New Roman" w:hAnsi="Arial" w:cs="Arial"/>
          <w:color w:val="444444"/>
          <w:sz w:val="21"/>
          <w:szCs w:val="21"/>
        </w:rPr>
      </w:pPr>
      <w:r w:rsidRPr="006E78B4">
        <w:rPr>
          <w:rFonts w:ascii="Arial" w:eastAsia="Times New Roman" w:hAnsi="Arial" w:cs="Arial"/>
          <w:color w:val="444444"/>
          <w:sz w:val="21"/>
          <w:szCs w:val="21"/>
        </w:rPr>
        <w:t> </w:t>
      </w:r>
    </w:p>
    <w:p w14:paraId="20F552AE" w14:textId="2C9575CF"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 xml:space="preserve">The Siberian Branch of Russian Academy of Sciences (RAS), Joint Scientific Council on Earth Sciences of the Siberian Branch of RAS, V.S.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Institute of Geology and Mineralogy of the Siberian Branch of RAS </w:t>
      </w:r>
      <w:r w:rsidR="00CD7DA5">
        <w:rPr>
          <w:rFonts w:ascii="Arial" w:eastAsia="Times New Roman" w:hAnsi="Arial" w:cs="Arial"/>
          <w:color w:val="444444"/>
        </w:rPr>
        <w:t xml:space="preserve">announced </w:t>
      </w:r>
      <w:r w:rsidRPr="006E78B4">
        <w:rPr>
          <w:rFonts w:ascii="Arial" w:eastAsia="Times New Roman" w:hAnsi="Arial" w:cs="Arial"/>
          <w:color w:val="444444"/>
        </w:rPr>
        <w:t>with the deepest sorrow that on March 25, 2022, Nikola</w:t>
      </w:r>
      <w:r>
        <w:rPr>
          <w:rFonts w:ascii="Arial" w:eastAsia="Times New Roman" w:hAnsi="Arial" w:cs="Arial"/>
          <w:color w:val="444444"/>
        </w:rPr>
        <w:t xml:space="preserve">i </w:t>
      </w:r>
      <w:r w:rsidRPr="006E78B4">
        <w:rPr>
          <w:rFonts w:ascii="Arial" w:eastAsia="Times New Roman" w:hAnsi="Arial" w:cs="Arial"/>
          <w:color w:val="444444"/>
        </w:rPr>
        <w:t xml:space="preserve">Vladimirovich </w:t>
      </w:r>
      <w:proofErr w:type="spellStart"/>
      <w:r w:rsidRPr="006E78B4">
        <w:rPr>
          <w:rFonts w:ascii="Arial" w:eastAsia="Times New Roman" w:hAnsi="Arial" w:cs="Arial"/>
          <w:color w:val="444444"/>
        </w:rPr>
        <w:t>Sobole</w:t>
      </w:r>
      <w:r>
        <w:rPr>
          <w:rFonts w:ascii="Arial" w:eastAsia="Times New Roman" w:hAnsi="Arial" w:cs="Arial"/>
          <w:color w:val="444444"/>
        </w:rPr>
        <w:t>v</w:t>
      </w:r>
      <w:proofErr w:type="spellEnd"/>
      <w:r w:rsidRPr="006E78B4">
        <w:rPr>
          <w:rFonts w:ascii="Arial" w:eastAsia="Times New Roman" w:hAnsi="Arial" w:cs="Arial"/>
          <w:color w:val="444444"/>
        </w:rPr>
        <w:t xml:space="preserve">, </w:t>
      </w:r>
      <w:r w:rsidR="00CD7DA5">
        <w:rPr>
          <w:rFonts w:ascii="Arial" w:eastAsia="Times New Roman" w:hAnsi="Arial" w:cs="Arial"/>
          <w:color w:val="444444"/>
        </w:rPr>
        <w:t xml:space="preserve">an </w:t>
      </w:r>
      <w:r w:rsidRPr="006E78B4">
        <w:rPr>
          <w:rFonts w:ascii="Arial" w:eastAsia="Times New Roman" w:hAnsi="Arial" w:cs="Arial"/>
          <w:color w:val="444444"/>
        </w:rPr>
        <w:t>outstanding scientist</w:t>
      </w:r>
      <w:r w:rsidR="00CD7DA5">
        <w:rPr>
          <w:rFonts w:ascii="Arial" w:eastAsia="Times New Roman" w:hAnsi="Arial" w:cs="Arial"/>
          <w:color w:val="444444"/>
        </w:rPr>
        <w:t xml:space="preserve"> and</w:t>
      </w:r>
      <w:r w:rsidRPr="006E78B4">
        <w:rPr>
          <w:rFonts w:ascii="Arial" w:eastAsia="Times New Roman" w:hAnsi="Arial" w:cs="Arial"/>
          <w:color w:val="444444"/>
        </w:rPr>
        <w:t xml:space="preserve"> expert in the field</w:t>
      </w:r>
      <w:r w:rsidR="00CD7DA5">
        <w:rPr>
          <w:rFonts w:ascii="Arial" w:eastAsia="Times New Roman" w:hAnsi="Arial" w:cs="Arial"/>
          <w:color w:val="444444"/>
        </w:rPr>
        <w:t>s</w:t>
      </w:r>
      <w:r w:rsidRPr="006E78B4">
        <w:rPr>
          <w:rFonts w:ascii="Arial" w:eastAsia="Times New Roman" w:hAnsi="Arial" w:cs="Arial"/>
          <w:color w:val="444444"/>
        </w:rPr>
        <w:t xml:space="preserve"> of mineralogy, petrology and geochemistry</w:t>
      </w:r>
      <w:r w:rsidR="00CD7DA5">
        <w:rPr>
          <w:rFonts w:ascii="Arial" w:eastAsia="Times New Roman" w:hAnsi="Arial" w:cs="Arial"/>
          <w:color w:val="444444"/>
        </w:rPr>
        <w:t>,</w:t>
      </w:r>
      <w:r w:rsidRPr="006E78B4">
        <w:rPr>
          <w:rFonts w:ascii="Arial" w:eastAsia="Times New Roman" w:hAnsi="Arial" w:cs="Arial"/>
          <w:color w:val="444444"/>
        </w:rPr>
        <w:t xml:space="preserve"> passed away.</w:t>
      </w:r>
      <w:r w:rsidR="00CD7DA5">
        <w:rPr>
          <w:rFonts w:ascii="Arial" w:eastAsia="Times New Roman" w:hAnsi="Arial" w:cs="Arial"/>
          <w:color w:val="444444"/>
        </w:rPr>
        <w:t xml:space="preserve">  The RAS obituary follows.</w:t>
      </w:r>
    </w:p>
    <w:p w14:paraId="7E71A31E" w14:textId="77777777"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 xml:space="preserve">Nikolai Vladimirovich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was born on May 28, 1935 in Leningrad. In 1958 he graduated with honors from the geological faculty of the </w:t>
      </w:r>
      <w:proofErr w:type="spellStart"/>
      <w:r w:rsidRPr="006E78B4">
        <w:rPr>
          <w:rFonts w:ascii="Arial" w:eastAsia="Times New Roman" w:hAnsi="Arial" w:cs="Arial"/>
          <w:color w:val="444444"/>
        </w:rPr>
        <w:t>Lviv</w:t>
      </w:r>
      <w:proofErr w:type="spellEnd"/>
      <w:r w:rsidRPr="006E78B4">
        <w:rPr>
          <w:rFonts w:ascii="Arial" w:eastAsia="Times New Roman" w:hAnsi="Arial" w:cs="Arial"/>
          <w:color w:val="444444"/>
        </w:rPr>
        <w:t xml:space="preserve"> State University named after I. Franko and worked as </w:t>
      </w:r>
      <w:r w:rsidRPr="006E78B4">
        <w:rPr>
          <w:rFonts w:ascii="Arial" w:eastAsia="Times New Roman" w:hAnsi="Arial" w:cs="Arial"/>
          <w:color w:val="444444"/>
        </w:rPr>
        <w:lastRenderedPageBreak/>
        <w:t xml:space="preserve">a head of the mineralogical museum for a year and a half. On May 25, 1960, he started working in the Institute of Geology and Geophysics Siberian Branch of USSR Academy of Sciences (SB RAS), where he rose from the Junior Researcher to the Director of the Associate Institute of Mineralogy and Petrography SB RAS (1990-2006), and Adviser of RAS. In 1963 he defended his PhD and, in 1971, his Doctor of Science thesis. In 1976 at the age of forty, together with future Academicians N.L. </w:t>
      </w:r>
      <w:proofErr w:type="spellStart"/>
      <w:r w:rsidRPr="006E78B4">
        <w:rPr>
          <w:rFonts w:ascii="Arial" w:eastAsia="Times New Roman" w:hAnsi="Arial" w:cs="Arial"/>
          <w:color w:val="444444"/>
        </w:rPr>
        <w:t>Dobretsov</w:t>
      </w:r>
      <w:proofErr w:type="spellEnd"/>
      <w:r w:rsidRPr="006E78B4">
        <w:rPr>
          <w:rFonts w:ascii="Arial" w:eastAsia="Times New Roman" w:hAnsi="Arial" w:cs="Arial"/>
          <w:color w:val="444444"/>
        </w:rPr>
        <w:t xml:space="preserve"> and V.V. </w:t>
      </w:r>
      <w:proofErr w:type="spellStart"/>
      <w:r w:rsidRPr="006E78B4">
        <w:rPr>
          <w:rFonts w:ascii="Arial" w:eastAsia="Times New Roman" w:hAnsi="Arial" w:cs="Arial"/>
          <w:color w:val="444444"/>
        </w:rPr>
        <w:t>Reverdatto</w:t>
      </w:r>
      <w:proofErr w:type="spellEnd"/>
      <w:r w:rsidRPr="006E78B4">
        <w:rPr>
          <w:rFonts w:ascii="Arial" w:eastAsia="Times New Roman" w:hAnsi="Arial" w:cs="Arial"/>
          <w:color w:val="444444"/>
        </w:rPr>
        <w:t xml:space="preserve">, he was awarded the Lenin Prize for the series of monographs "Facies of Metamorphism" under the guidance of Academician V.S.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In 1981, Nikolai Vladimirovich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was elected a Corresponding Member and, in 1990 – a Full Member (Academician) of the USSR Academy of Sciences.</w:t>
      </w:r>
    </w:p>
    <w:p w14:paraId="688BA1CB" w14:textId="0AE42ED5"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Nikolay Vladimirovich was an outstanding scientist, author and co-author of more than 350 papers in peer-reviewed scientific journals, and of ten monographs. He was at the top of the list of the most cited Russian researchers in Earth sciences. According to the</w:t>
      </w:r>
      <w:r w:rsidR="00C35482">
        <w:rPr>
          <w:rFonts w:ascii="Arial" w:eastAsia="Times New Roman" w:hAnsi="Arial" w:cs="Arial"/>
          <w:color w:val="444444"/>
        </w:rPr>
        <w:t xml:space="preserve"> Google Scholar</w:t>
      </w:r>
      <w:r w:rsidRPr="006E78B4">
        <w:rPr>
          <w:rFonts w:ascii="Arial" w:eastAsia="Times New Roman" w:hAnsi="Arial" w:cs="Arial"/>
          <w:color w:val="444444"/>
        </w:rPr>
        <w:t xml:space="preserve">, the works with his participation were cited more than </w:t>
      </w:r>
      <w:r w:rsidR="00C35482">
        <w:rPr>
          <w:rFonts w:ascii="Arial" w:eastAsia="Times New Roman" w:hAnsi="Arial" w:cs="Arial"/>
          <w:color w:val="444444"/>
        </w:rPr>
        <w:t>twenty</w:t>
      </w:r>
      <w:r w:rsidRPr="006E78B4">
        <w:rPr>
          <w:rFonts w:ascii="Arial" w:eastAsia="Times New Roman" w:hAnsi="Arial" w:cs="Arial"/>
          <w:color w:val="444444"/>
        </w:rPr>
        <w:t xml:space="preserve"> thousand times. For 24 years, </w:t>
      </w:r>
      <w:proofErr w:type="spellStart"/>
      <w:r w:rsidRPr="006E78B4">
        <w:rPr>
          <w:rFonts w:ascii="Arial" w:eastAsia="Times New Roman" w:hAnsi="Arial" w:cs="Arial"/>
          <w:color w:val="444444"/>
        </w:rPr>
        <w:t>N.</w:t>
      </w:r>
      <w:proofErr w:type="gramStart"/>
      <w:r w:rsidRPr="006E78B4">
        <w:rPr>
          <w:rFonts w:ascii="Arial" w:eastAsia="Times New Roman" w:hAnsi="Arial" w:cs="Arial"/>
          <w:color w:val="444444"/>
        </w:rPr>
        <w:t>V.Sobolev</w:t>
      </w:r>
      <w:proofErr w:type="spellEnd"/>
      <w:proofErr w:type="gramEnd"/>
      <w:r w:rsidRPr="006E78B4">
        <w:rPr>
          <w:rFonts w:ascii="Arial" w:eastAsia="Times New Roman" w:hAnsi="Arial" w:cs="Arial"/>
          <w:color w:val="444444"/>
        </w:rPr>
        <w:t xml:space="preserve"> was the editor-in-chief of the journal "Geology and Geophysics", and, during this period, the journal had the highest impact factor among geological journals in Russia.</w:t>
      </w:r>
    </w:p>
    <w:p w14:paraId="4FCAD82A" w14:textId="77777777"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 xml:space="preserve">Nikolay Vladimirovich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was one of the world's leading experts in petrology and mineralogy of deep zones of the lithosphere, ultrahigh-pressure metamorphism, and geology of diamond deposits; as well as the recognized leader in these research fields in Russia. A unique role in his research was the study of natural diamonds and coexisting minerals.</w:t>
      </w:r>
    </w:p>
    <w:p w14:paraId="33D3A0EB" w14:textId="75782DBC"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 xml:space="preserve">The pioneering research of N.V. </w:t>
      </w:r>
      <w:proofErr w:type="spellStart"/>
      <w:r w:rsidRPr="006E78B4">
        <w:rPr>
          <w:rFonts w:ascii="Arial" w:eastAsia="Times New Roman" w:hAnsi="Arial" w:cs="Arial"/>
          <w:color w:val="444444"/>
        </w:rPr>
        <w:t>Sobolev's</w:t>
      </w:r>
      <w:proofErr w:type="spellEnd"/>
      <w:r w:rsidRPr="006E78B4">
        <w:rPr>
          <w:rFonts w:ascii="Arial" w:eastAsia="Times New Roman" w:hAnsi="Arial" w:cs="Arial"/>
          <w:color w:val="444444"/>
        </w:rPr>
        <w:t xml:space="preserve"> in the years of 1969-1971, anticipated the similar research of others by many years and greatly impacted the development of several fields of Earth sciences, including experimental research in the field of high pressures and diamond synthesis. They became the basis for creating a set of principally new mineralogical and geochemical methods of forecasting and prospecting diamond deposits, the high efficiency of which was proved by discovering the </w:t>
      </w:r>
      <w:proofErr w:type="spellStart"/>
      <w:r w:rsidRPr="006E78B4">
        <w:rPr>
          <w:rFonts w:ascii="Arial" w:eastAsia="Times New Roman" w:hAnsi="Arial" w:cs="Arial"/>
          <w:color w:val="444444"/>
        </w:rPr>
        <w:t>Yubileinaya</w:t>
      </w:r>
      <w:proofErr w:type="spellEnd"/>
      <w:r w:rsidRPr="006E78B4">
        <w:rPr>
          <w:rFonts w:ascii="Arial" w:eastAsia="Times New Roman" w:hAnsi="Arial" w:cs="Arial"/>
          <w:color w:val="444444"/>
        </w:rPr>
        <w:t xml:space="preserve"> pipe </w:t>
      </w:r>
      <w:r w:rsidR="00490936">
        <w:rPr>
          <w:rFonts w:ascii="Arial" w:eastAsia="Times New Roman" w:hAnsi="Arial" w:cs="Arial"/>
          <w:color w:val="444444"/>
        </w:rPr>
        <w:t xml:space="preserve">in Yakutia (North of Siberia) </w:t>
      </w:r>
      <w:r w:rsidRPr="006E78B4">
        <w:rPr>
          <w:rFonts w:ascii="Arial" w:eastAsia="Times New Roman" w:hAnsi="Arial" w:cs="Arial"/>
          <w:color w:val="444444"/>
        </w:rPr>
        <w:t xml:space="preserve">and forecasting of the Arkhangelsk diamondiferous </w:t>
      </w:r>
      <w:proofErr w:type="gramStart"/>
      <w:r w:rsidRPr="006E78B4">
        <w:rPr>
          <w:rFonts w:ascii="Arial" w:eastAsia="Times New Roman" w:hAnsi="Arial" w:cs="Arial"/>
          <w:color w:val="444444"/>
        </w:rPr>
        <w:t>province</w:t>
      </w:r>
      <w:r w:rsidR="00490936">
        <w:rPr>
          <w:rFonts w:ascii="Arial" w:eastAsia="Times New Roman" w:hAnsi="Arial" w:cs="Arial"/>
          <w:color w:val="444444"/>
        </w:rPr>
        <w:t>(</w:t>
      </w:r>
      <w:proofErr w:type="gramEnd"/>
      <w:r w:rsidR="00490936">
        <w:rPr>
          <w:rFonts w:ascii="Arial" w:eastAsia="Times New Roman" w:hAnsi="Arial" w:cs="Arial"/>
          <w:color w:val="444444"/>
        </w:rPr>
        <w:t>Northwest Russia).</w:t>
      </w:r>
      <w:r w:rsidRPr="006E78B4">
        <w:rPr>
          <w:rFonts w:ascii="Arial" w:eastAsia="Times New Roman" w:hAnsi="Arial" w:cs="Arial"/>
          <w:color w:val="444444"/>
        </w:rPr>
        <w:t xml:space="preserve"> These prognoses were highly awarded by the government. The methods developed by N.V.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have been used worldwide for many decades.</w:t>
      </w:r>
    </w:p>
    <w:p w14:paraId="58D13328" w14:textId="77777777"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 xml:space="preserve">In the 1980s, under the leadership of N.V.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the metamorphic rocks of the </w:t>
      </w:r>
      <w:proofErr w:type="spellStart"/>
      <w:r w:rsidRPr="006E78B4">
        <w:rPr>
          <w:rFonts w:ascii="Arial" w:eastAsia="Times New Roman" w:hAnsi="Arial" w:cs="Arial"/>
          <w:color w:val="444444"/>
        </w:rPr>
        <w:t>Kokchetav</w:t>
      </w:r>
      <w:proofErr w:type="spellEnd"/>
      <w:r w:rsidRPr="006E78B4">
        <w:rPr>
          <w:rFonts w:ascii="Arial" w:eastAsia="Times New Roman" w:hAnsi="Arial" w:cs="Arial"/>
          <w:color w:val="444444"/>
        </w:rPr>
        <w:t xml:space="preserve"> massif (Kazakhstan) revealing inclusions of micro diamonds and </w:t>
      </w:r>
      <w:proofErr w:type="spellStart"/>
      <w:r w:rsidRPr="006E78B4">
        <w:rPr>
          <w:rFonts w:ascii="Arial" w:eastAsia="Times New Roman" w:hAnsi="Arial" w:cs="Arial"/>
          <w:color w:val="444444"/>
        </w:rPr>
        <w:t>coesite</w:t>
      </w:r>
      <w:proofErr w:type="spellEnd"/>
      <w:r w:rsidRPr="006E78B4">
        <w:rPr>
          <w:rFonts w:ascii="Arial" w:eastAsia="Times New Roman" w:hAnsi="Arial" w:cs="Arial"/>
          <w:color w:val="444444"/>
        </w:rPr>
        <w:t xml:space="preserve"> in zircons, garnets and pyroxenes were studied in detail. Thus, it was proved for the first time that these rocks were subjected to ultrahigh pressures due to their immersion into the mantle, which led to the formation of not only </w:t>
      </w:r>
      <w:proofErr w:type="spellStart"/>
      <w:r w:rsidRPr="006E78B4">
        <w:rPr>
          <w:rFonts w:ascii="Arial" w:eastAsia="Times New Roman" w:hAnsi="Arial" w:cs="Arial"/>
          <w:color w:val="444444"/>
        </w:rPr>
        <w:t>coesite</w:t>
      </w:r>
      <w:proofErr w:type="spellEnd"/>
      <w:r w:rsidRPr="006E78B4">
        <w:rPr>
          <w:rFonts w:ascii="Arial" w:eastAsia="Times New Roman" w:hAnsi="Arial" w:cs="Arial"/>
          <w:color w:val="444444"/>
        </w:rPr>
        <w:t xml:space="preserve"> but also diamond.</w:t>
      </w:r>
    </w:p>
    <w:p w14:paraId="6CA472ED" w14:textId="77777777" w:rsidR="00505A00"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t xml:space="preserve">N.V. </w:t>
      </w:r>
      <w:proofErr w:type="spellStart"/>
      <w:r w:rsidRPr="006E78B4">
        <w:rPr>
          <w:rFonts w:ascii="Arial" w:eastAsia="Times New Roman" w:hAnsi="Arial" w:cs="Arial"/>
          <w:color w:val="444444"/>
        </w:rPr>
        <w:t>Sobolev's</w:t>
      </w:r>
      <w:proofErr w:type="spellEnd"/>
      <w:r w:rsidRPr="006E78B4">
        <w:rPr>
          <w:rFonts w:ascii="Arial" w:eastAsia="Times New Roman" w:hAnsi="Arial" w:cs="Arial"/>
          <w:color w:val="444444"/>
        </w:rPr>
        <w:t xml:space="preserve"> works have received broad international recognition. He was elected a member of the European Academy, a foreign member of the National Academy of Sciences of the USA and the National Italian Academy of Sciences, an honorary member of the Russian Mineralogical Society and Fellow of several foreign scientific societies, the vice-president of the International Mineralogical Association (IMA) from 1990 to 1994, and the vice-president of the Russian Mineralogical Society. He was awarded the A.E. </w:t>
      </w:r>
      <w:proofErr w:type="spellStart"/>
      <w:r w:rsidRPr="006E78B4">
        <w:rPr>
          <w:rFonts w:ascii="Arial" w:eastAsia="Times New Roman" w:hAnsi="Arial" w:cs="Arial"/>
          <w:color w:val="444444"/>
        </w:rPr>
        <w:t>Fersman</w:t>
      </w:r>
      <w:proofErr w:type="spellEnd"/>
      <w:r w:rsidRPr="006E78B4">
        <w:rPr>
          <w:rFonts w:ascii="Arial" w:eastAsia="Times New Roman" w:hAnsi="Arial" w:cs="Arial"/>
          <w:color w:val="444444"/>
        </w:rPr>
        <w:t xml:space="preserve"> Prize of the Russian Academy of Sciences and the A. von Humboldt International Award</w:t>
      </w:r>
    </w:p>
    <w:p w14:paraId="7BD9CF6D" w14:textId="1D429079" w:rsidR="000022AA" w:rsidRPr="006E78B4" w:rsidRDefault="000022AA" w:rsidP="000022AA">
      <w:pPr>
        <w:spacing w:before="225" w:after="225"/>
        <w:rPr>
          <w:rFonts w:ascii="Arial" w:eastAsia="Times New Roman" w:hAnsi="Arial" w:cs="Arial"/>
          <w:color w:val="444444"/>
        </w:rPr>
      </w:pPr>
      <w:r w:rsidRPr="006E78B4">
        <w:rPr>
          <w:rFonts w:ascii="Arial" w:eastAsia="Times New Roman" w:hAnsi="Arial" w:cs="Arial"/>
          <w:color w:val="444444"/>
        </w:rPr>
        <w:lastRenderedPageBreak/>
        <w:t xml:space="preserve">N.V.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was the first Russian scientist to whom the IMA Council uniting mineralogical societies of about 40 countries, granted the highest award of the IMA - the "Medal of Excellence in Mineralogical Sciences".</w:t>
      </w:r>
      <w:r w:rsidR="00C35482">
        <w:rPr>
          <w:rFonts w:ascii="Arial" w:eastAsia="Times New Roman" w:hAnsi="Arial" w:cs="Arial"/>
          <w:color w:val="444444"/>
        </w:rPr>
        <w:t xml:space="preserve">  The last award he received was the </w:t>
      </w:r>
      <w:proofErr w:type="spellStart"/>
      <w:r w:rsidR="00C35482">
        <w:rPr>
          <w:rFonts w:ascii="Arial" w:eastAsia="Times New Roman" w:hAnsi="Arial" w:cs="Arial"/>
          <w:color w:val="444444"/>
        </w:rPr>
        <w:t>Friedrick-Becke-Medaillé</w:t>
      </w:r>
      <w:proofErr w:type="spellEnd"/>
      <w:r w:rsidR="00C35482">
        <w:rPr>
          <w:rFonts w:ascii="Arial" w:eastAsia="Times New Roman" w:hAnsi="Arial" w:cs="Arial"/>
          <w:color w:val="444444"/>
        </w:rPr>
        <w:t xml:space="preserve"> of the Austrian Mineralogical Society (20</w:t>
      </w:r>
      <w:r w:rsidR="00490936">
        <w:rPr>
          <w:rFonts w:ascii="Arial" w:eastAsia="Times New Roman" w:hAnsi="Arial" w:cs="Arial"/>
          <w:color w:val="444444"/>
        </w:rPr>
        <w:t>1</w:t>
      </w:r>
      <w:r w:rsidR="00C35482">
        <w:rPr>
          <w:rFonts w:ascii="Arial" w:eastAsia="Times New Roman" w:hAnsi="Arial" w:cs="Arial"/>
          <w:color w:val="444444"/>
        </w:rPr>
        <w:t>9).</w:t>
      </w:r>
    </w:p>
    <w:p w14:paraId="6DF78700" w14:textId="556B4983" w:rsidR="000022AA" w:rsidRPr="006E78B4" w:rsidRDefault="000022AA" w:rsidP="000022AA">
      <w:pPr>
        <w:spacing w:before="225"/>
        <w:rPr>
          <w:rFonts w:ascii="Arial" w:eastAsia="Times New Roman" w:hAnsi="Arial" w:cs="Arial"/>
          <w:color w:val="444444"/>
        </w:rPr>
      </w:pPr>
      <w:r w:rsidRPr="006E78B4">
        <w:rPr>
          <w:rFonts w:ascii="Arial" w:eastAsia="Times New Roman" w:hAnsi="Arial" w:cs="Arial"/>
          <w:color w:val="444444"/>
        </w:rPr>
        <w:t xml:space="preserve">N.V. </w:t>
      </w:r>
      <w:proofErr w:type="spellStart"/>
      <w:r w:rsidRPr="006E78B4">
        <w:rPr>
          <w:rFonts w:ascii="Arial" w:eastAsia="Times New Roman" w:hAnsi="Arial" w:cs="Arial"/>
          <w:color w:val="444444"/>
        </w:rPr>
        <w:t>Sobolev</w:t>
      </w:r>
      <w:proofErr w:type="spellEnd"/>
      <w:r w:rsidRPr="006E78B4">
        <w:rPr>
          <w:rFonts w:ascii="Arial" w:eastAsia="Times New Roman" w:hAnsi="Arial" w:cs="Arial"/>
          <w:color w:val="444444"/>
        </w:rPr>
        <w:t xml:space="preserve"> was a laureate of the Lenin and State Prizes of the USSR, an honored scientist of the Yakut ASSR, awarded with many orders and medals. Among the pupils of N.V. </w:t>
      </w:r>
      <w:proofErr w:type="spellStart"/>
      <w:r w:rsidRPr="006E78B4">
        <w:rPr>
          <w:rFonts w:ascii="Arial" w:eastAsia="Times New Roman" w:hAnsi="Arial" w:cs="Arial"/>
          <w:color w:val="444444"/>
        </w:rPr>
        <w:t>Sobolev</w:t>
      </w:r>
      <w:proofErr w:type="spellEnd"/>
      <w:r w:rsidR="00ED2F13">
        <w:rPr>
          <w:rFonts w:ascii="Arial" w:eastAsia="Times New Roman" w:hAnsi="Arial" w:cs="Arial"/>
          <w:color w:val="444444"/>
        </w:rPr>
        <w:t xml:space="preserve"> </w:t>
      </w:r>
      <w:r w:rsidRPr="006E78B4">
        <w:rPr>
          <w:rFonts w:ascii="Arial" w:eastAsia="Times New Roman" w:hAnsi="Arial" w:cs="Arial"/>
          <w:color w:val="444444"/>
        </w:rPr>
        <w:t>are two academicians of the Russian Academy of Sciences and about 30 doctors and candidates of sciences.</w:t>
      </w:r>
    </w:p>
    <w:p w14:paraId="4C02F553" w14:textId="77777777" w:rsidR="009A65CE" w:rsidRDefault="009A65CE"/>
    <w:p w14:paraId="288A4167" w14:textId="38A196CE" w:rsidR="00505A00" w:rsidRDefault="00505A00">
      <w:pPr>
        <w:rPr>
          <w:i/>
        </w:rPr>
      </w:pPr>
      <w:r>
        <w:rPr>
          <w:i/>
        </w:rPr>
        <w:t xml:space="preserve">Following written by </w:t>
      </w:r>
      <w:r w:rsidR="0017448E">
        <w:rPr>
          <w:i/>
        </w:rPr>
        <w:t xml:space="preserve">Bob </w:t>
      </w:r>
      <w:r>
        <w:rPr>
          <w:i/>
        </w:rPr>
        <w:t>Liebermann</w:t>
      </w:r>
    </w:p>
    <w:p w14:paraId="5AFBD47F" w14:textId="77777777" w:rsidR="00505A00" w:rsidRDefault="00505A00">
      <w:pPr>
        <w:rPr>
          <w:i/>
        </w:rPr>
      </w:pPr>
    </w:p>
    <w:p w14:paraId="0A14024D" w14:textId="7200E8A9" w:rsidR="00F312CB" w:rsidRPr="006B5B14" w:rsidRDefault="006B5B14" w:rsidP="004B72BA">
      <w:pPr>
        <w:rPr>
          <w:rFonts w:ascii="Arial" w:hAnsi="Arial" w:cs="Arial"/>
          <w:color w:val="000000"/>
        </w:rPr>
      </w:pPr>
      <w:r>
        <w:rPr>
          <w:rFonts w:ascii="Arial" w:hAnsi="Arial" w:cs="Arial"/>
          <w:color w:val="000000"/>
        </w:rPr>
        <w:t xml:space="preserve">From 1970 to 1976, I was a member of the research faculty of the Department of Geophysics and </w:t>
      </w:r>
      <w:proofErr w:type="spellStart"/>
      <w:r>
        <w:rPr>
          <w:rFonts w:ascii="Arial" w:hAnsi="Arial" w:cs="Arial"/>
          <w:color w:val="000000"/>
        </w:rPr>
        <w:t>Geochemisty</w:t>
      </w:r>
      <w:proofErr w:type="spellEnd"/>
      <w:r>
        <w:rPr>
          <w:rFonts w:ascii="Arial" w:hAnsi="Arial" w:cs="Arial"/>
          <w:color w:val="000000"/>
        </w:rPr>
        <w:t xml:space="preserve"> [late the Research School of Earth Sciences] of the Australian National University in Canberra.  </w:t>
      </w:r>
      <w:r w:rsidR="00F312CB">
        <w:rPr>
          <w:rFonts w:ascii="Arial" w:hAnsi="Arial" w:cs="Arial"/>
          <w:color w:val="000000"/>
        </w:rPr>
        <w:t>In 1975, Nikolai (Nick)</w:t>
      </w:r>
      <w:r w:rsidR="00490936">
        <w:rPr>
          <w:rFonts w:ascii="Arial" w:hAnsi="Arial" w:cs="Arial"/>
          <w:color w:val="000000"/>
        </w:rPr>
        <w:t xml:space="preserve"> </w:t>
      </w:r>
      <w:proofErr w:type="spellStart"/>
      <w:r w:rsidR="00F312CB">
        <w:rPr>
          <w:rFonts w:ascii="Arial" w:hAnsi="Arial" w:cs="Arial"/>
          <w:color w:val="000000"/>
        </w:rPr>
        <w:t>Sobolev</w:t>
      </w:r>
      <w:proofErr w:type="spellEnd"/>
      <w:r w:rsidR="00F312CB">
        <w:rPr>
          <w:rFonts w:ascii="Arial" w:hAnsi="Arial" w:cs="Arial"/>
          <w:color w:val="000000"/>
        </w:rPr>
        <w:t xml:space="preserve">, Professor at the Institute of Geology and Mineralogy of the Siberian Branch of the Russian Academy of Sciences in Novosibirsk visited the ANU as a guest of David Brown. </w:t>
      </w:r>
      <w:r w:rsidR="00F312CB" w:rsidRPr="00C009FD">
        <w:rPr>
          <w:rFonts w:ascii="Arial" w:hAnsi="Arial" w:cs="Arial"/>
          <w:color w:val="000000" w:themeColor="text1"/>
        </w:rPr>
        <w:t>While there, he performed high-pressure petrological experiments with David Green in the laboratory of Ted Ringwood.</w:t>
      </w:r>
      <w:r w:rsidR="00490936">
        <w:rPr>
          <w:rFonts w:ascii="Arial" w:hAnsi="Arial" w:cs="Arial"/>
          <w:color w:val="4472C4" w:themeColor="accent1"/>
        </w:rPr>
        <w:t xml:space="preserve">  </w:t>
      </w:r>
      <w:r w:rsidR="00F312CB">
        <w:rPr>
          <w:rFonts w:ascii="Arial" w:hAnsi="Arial" w:cs="Arial"/>
          <w:color w:val="000000"/>
        </w:rPr>
        <w:t xml:space="preserve">Nick </w:t>
      </w:r>
      <w:proofErr w:type="spellStart"/>
      <w:r w:rsidR="00F312CB">
        <w:rPr>
          <w:rFonts w:ascii="Arial" w:hAnsi="Arial" w:cs="Arial"/>
          <w:color w:val="000000"/>
        </w:rPr>
        <w:t>Sobolev</w:t>
      </w:r>
      <w:proofErr w:type="spellEnd"/>
      <w:r w:rsidR="00F312CB">
        <w:rPr>
          <w:rFonts w:ascii="Arial" w:hAnsi="Arial" w:cs="Arial"/>
          <w:color w:val="000000"/>
        </w:rPr>
        <w:t xml:space="preserve"> is the son of Academician Vladimir </w:t>
      </w:r>
      <w:proofErr w:type="spellStart"/>
      <w:r w:rsidR="00F312CB">
        <w:rPr>
          <w:rFonts w:ascii="Arial" w:hAnsi="Arial" w:cs="Arial"/>
          <w:color w:val="000000"/>
        </w:rPr>
        <w:t>Stepanovich</w:t>
      </w:r>
      <w:proofErr w:type="spellEnd"/>
      <w:r w:rsidR="00F312CB">
        <w:rPr>
          <w:rFonts w:ascii="Arial" w:hAnsi="Arial" w:cs="Arial"/>
          <w:color w:val="000000"/>
        </w:rPr>
        <w:t xml:space="preserve"> </w:t>
      </w:r>
      <w:proofErr w:type="spellStart"/>
      <w:r w:rsidR="00F312CB">
        <w:rPr>
          <w:rFonts w:ascii="Arial" w:hAnsi="Arial" w:cs="Arial"/>
          <w:color w:val="000000"/>
        </w:rPr>
        <w:t>Sobolev</w:t>
      </w:r>
      <w:proofErr w:type="spellEnd"/>
      <w:r w:rsidR="00F312CB">
        <w:rPr>
          <w:rFonts w:ascii="Arial" w:hAnsi="Arial" w:cs="Arial"/>
          <w:color w:val="000000"/>
        </w:rPr>
        <w:t xml:space="preserve">, who is famous for first predicting the probability of diamonds in Yakutia in northern Siberia.  He is one of </w:t>
      </w:r>
      <w:r w:rsidR="00F56D5D">
        <w:rPr>
          <w:rFonts w:ascii="Arial" w:hAnsi="Arial" w:cs="Arial"/>
          <w:color w:val="000000"/>
        </w:rPr>
        <w:t xml:space="preserve">four </w:t>
      </w:r>
      <w:proofErr w:type="spellStart"/>
      <w:r w:rsidR="00F312CB">
        <w:rPr>
          <w:rFonts w:ascii="Arial" w:hAnsi="Arial" w:cs="Arial"/>
          <w:color w:val="000000"/>
        </w:rPr>
        <w:t>Sobolev</w:t>
      </w:r>
      <w:proofErr w:type="spellEnd"/>
      <w:r w:rsidR="00F312CB">
        <w:rPr>
          <w:rFonts w:ascii="Arial" w:hAnsi="Arial" w:cs="Arial"/>
          <w:color w:val="000000"/>
        </w:rPr>
        <w:t xml:space="preserve"> brothers who are</w:t>
      </w:r>
      <w:r w:rsidR="00F56D5D">
        <w:rPr>
          <w:rFonts w:ascii="Arial" w:hAnsi="Arial" w:cs="Arial"/>
          <w:color w:val="000000"/>
        </w:rPr>
        <w:t xml:space="preserve"> scientists, including three</w:t>
      </w:r>
      <w:r w:rsidR="00F312CB">
        <w:rPr>
          <w:rFonts w:ascii="Arial" w:hAnsi="Arial" w:cs="Arial"/>
          <w:color w:val="000000"/>
        </w:rPr>
        <w:t xml:space="preserve"> geologists (</w:t>
      </w:r>
      <w:r w:rsidR="00F56D5D">
        <w:rPr>
          <w:rFonts w:ascii="Arial" w:hAnsi="Arial" w:cs="Arial"/>
          <w:color w:val="000000"/>
        </w:rPr>
        <w:t xml:space="preserve">Nick, </w:t>
      </w:r>
      <w:r w:rsidR="00F312CB">
        <w:rPr>
          <w:rFonts w:ascii="Arial" w:hAnsi="Arial" w:cs="Arial"/>
          <w:color w:val="000000"/>
        </w:rPr>
        <w:t>Alex and Stefan)</w:t>
      </w:r>
      <w:r w:rsidR="00F56D5D">
        <w:rPr>
          <w:rFonts w:ascii="Arial" w:hAnsi="Arial" w:cs="Arial"/>
          <w:color w:val="000000"/>
        </w:rPr>
        <w:t xml:space="preserve"> and one physicist (</w:t>
      </w:r>
      <w:proofErr w:type="spellStart"/>
      <w:r w:rsidR="00F56D5D">
        <w:rPr>
          <w:rFonts w:ascii="Arial" w:hAnsi="Arial" w:cs="Arial"/>
          <w:color w:val="000000"/>
        </w:rPr>
        <w:t>Evgeny</w:t>
      </w:r>
      <w:proofErr w:type="spellEnd"/>
      <w:r w:rsidR="00F56D5D">
        <w:rPr>
          <w:rFonts w:ascii="Arial" w:hAnsi="Arial" w:cs="Arial"/>
          <w:color w:val="000000"/>
        </w:rPr>
        <w:t xml:space="preserve">, who </w:t>
      </w:r>
      <w:r w:rsidR="00490936">
        <w:rPr>
          <w:rFonts w:ascii="Arial" w:hAnsi="Arial" w:cs="Arial"/>
          <w:color w:val="000000"/>
        </w:rPr>
        <w:t>was</w:t>
      </w:r>
      <w:r w:rsidR="00F56D5D">
        <w:rPr>
          <w:rFonts w:ascii="Arial" w:hAnsi="Arial" w:cs="Arial"/>
          <w:color w:val="000000"/>
        </w:rPr>
        <w:t xml:space="preserve"> an expert in the physics of diamond)</w:t>
      </w:r>
      <w:r w:rsidR="00F312CB">
        <w:rPr>
          <w:rFonts w:ascii="Arial" w:hAnsi="Arial" w:cs="Arial"/>
          <w:color w:val="000000"/>
        </w:rPr>
        <w:t xml:space="preserve">; see figures </w:t>
      </w:r>
      <w:r w:rsidR="00F56D5D">
        <w:rPr>
          <w:rFonts w:ascii="Arial" w:hAnsi="Arial" w:cs="Arial"/>
          <w:color w:val="000000"/>
        </w:rPr>
        <w:t>2-4 below</w:t>
      </w:r>
      <w:r w:rsidR="00F312CB">
        <w:rPr>
          <w:rFonts w:ascii="Arial" w:hAnsi="Arial" w:cs="Arial"/>
          <w:color w:val="000000"/>
        </w:rPr>
        <w:t xml:space="preserve">.  </w:t>
      </w:r>
      <w:r w:rsidR="00F312CB" w:rsidRPr="00C009FD">
        <w:rPr>
          <w:rFonts w:ascii="Arial" w:hAnsi="Arial" w:cs="Arial"/>
          <w:color w:val="000000" w:themeColor="text1"/>
        </w:rPr>
        <w:t>During Nick’s stay in Canberra</w:t>
      </w:r>
      <w:r w:rsidR="00F312CB">
        <w:rPr>
          <w:rFonts w:ascii="Arial" w:hAnsi="Arial" w:cs="Arial"/>
          <w:color w:val="000000" w:themeColor="text1"/>
        </w:rPr>
        <w:t>,</w:t>
      </w:r>
      <w:r w:rsidR="004B72BA">
        <w:rPr>
          <w:rFonts w:ascii="Arial" w:hAnsi="Arial" w:cs="Arial"/>
          <w:color w:val="000000" w:themeColor="text1"/>
        </w:rPr>
        <w:t xml:space="preserve"> </w:t>
      </w:r>
      <w:r w:rsidR="00F312CB" w:rsidRPr="00C009FD">
        <w:rPr>
          <w:rFonts w:ascii="Arial" w:hAnsi="Arial" w:cs="Arial"/>
          <w:color w:val="000000" w:themeColor="text1"/>
        </w:rPr>
        <w:t>his father visited and we took him</w:t>
      </w:r>
      <w:r w:rsidR="00F312CB">
        <w:rPr>
          <w:rFonts w:ascii="Arial" w:hAnsi="Arial" w:cs="Arial"/>
          <w:color w:val="000000"/>
        </w:rPr>
        <w:t xml:space="preserve"> to see the kangaroos at the nearby Tidbinbilla Nature Reserve in the </w:t>
      </w:r>
      <w:proofErr w:type="spellStart"/>
      <w:r w:rsidR="00F312CB">
        <w:rPr>
          <w:rFonts w:ascii="Arial" w:hAnsi="Arial" w:cs="Arial"/>
          <w:color w:val="000000"/>
        </w:rPr>
        <w:t>Brindabella</w:t>
      </w:r>
      <w:proofErr w:type="spellEnd"/>
      <w:r w:rsidR="00F312CB">
        <w:rPr>
          <w:rFonts w:ascii="Arial" w:hAnsi="Arial" w:cs="Arial"/>
          <w:color w:val="000000"/>
        </w:rPr>
        <w:t xml:space="preserve"> Mountain Range.  We also took Nick to the Pacific Coast beach at </w:t>
      </w:r>
      <w:proofErr w:type="spellStart"/>
      <w:r w:rsidR="00F312CB">
        <w:rPr>
          <w:rFonts w:ascii="Arial" w:hAnsi="Arial" w:cs="Arial"/>
          <w:color w:val="000000"/>
        </w:rPr>
        <w:t>Lillipilli</w:t>
      </w:r>
      <w:proofErr w:type="spellEnd"/>
      <w:r w:rsidR="00F312CB">
        <w:rPr>
          <w:rFonts w:ascii="Arial" w:hAnsi="Arial" w:cs="Arial"/>
          <w:color w:val="000000"/>
        </w:rPr>
        <w:t xml:space="preserve"> (Fig. </w:t>
      </w:r>
      <w:r w:rsidR="00F56D5D">
        <w:rPr>
          <w:rFonts w:ascii="Arial" w:hAnsi="Arial" w:cs="Arial"/>
          <w:color w:val="000000"/>
        </w:rPr>
        <w:t>5</w:t>
      </w:r>
      <w:r w:rsidR="00F312CB">
        <w:rPr>
          <w:rFonts w:ascii="Arial" w:hAnsi="Arial" w:cs="Arial"/>
          <w:color w:val="000000"/>
        </w:rPr>
        <w:t>), but he declined to use sunscreen and thus acquired a severe sunburn (which made it uncomfortable to wear a shirt at a formal dinner at University House that night).</w:t>
      </w:r>
    </w:p>
    <w:p w14:paraId="3CA9089C" w14:textId="77777777" w:rsidR="00F312CB" w:rsidRDefault="00F312CB" w:rsidP="00F312CB">
      <w:pPr>
        <w:ind w:left="2940"/>
        <w:rPr>
          <w:rFonts w:ascii="Arial" w:hAnsi="Arial" w:cs="Arial"/>
          <w:color w:val="000000"/>
        </w:rPr>
      </w:pPr>
    </w:p>
    <w:p w14:paraId="3BBC0AD6" w14:textId="77777777" w:rsidR="00F312CB" w:rsidRDefault="00F312CB" w:rsidP="00F312CB">
      <w:pPr>
        <w:ind w:left="2940"/>
        <w:rPr>
          <w:rFonts w:ascii="Arial" w:hAnsi="Arial" w:cs="Arial"/>
          <w:color w:val="000000"/>
        </w:rPr>
      </w:pPr>
      <w:r>
        <w:rPr>
          <w:rFonts w:ascii="Arial" w:hAnsi="Arial" w:cs="Arial"/>
          <w:noProof/>
          <w:color w:val="000000"/>
        </w:rPr>
        <w:lastRenderedPageBreak/>
        <w:drawing>
          <wp:inline distT="0" distB="0" distL="0" distR="0" wp14:anchorId="4EE74270" wp14:editId="18ECB089">
            <wp:extent cx="4113375" cy="4113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V and VS Sobolev copy.png"/>
                    <pic:cNvPicPr/>
                  </pic:nvPicPr>
                  <pic:blipFill>
                    <a:blip r:embed="rId6">
                      <a:extLst>
                        <a:ext uri="{28A0092B-C50C-407E-A947-70E740481C1C}">
                          <a14:useLocalDpi xmlns:a14="http://schemas.microsoft.com/office/drawing/2010/main" val="0"/>
                        </a:ext>
                      </a:extLst>
                    </a:blip>
                    <a:stretch>
                      <a:fillRect/>
                    </a:stretch>
                  </pic:blipFill>
                  <pic:spPr>
                    <a:xfrm>
                      <a:off x="0" y="0"/>
                      <a:ext cx="4119114" cy="4119114"/>
                    </a:xfrm>
                    <a:prstGeom prst="rect">
                      <a:avLst/>
                    </a:prstGeom>
                  </pic:spPr>
                </pic:pic>
              </a:graphicData>
            </a:graphic>
          </wp:inline>
        </w:drawing>
      </w:r>
    </w:p>
    <w:p w14:paraId="37F87621" w14:textId="77777777" w:rsidR="00F312CB" w:rsidRDefault="00F312CB" w:rsidP="00F312CB">
      <w:pPr>
        <w:ind w:left="2940"/>
        <w:rPr>
          <w:rFonts w:ascii="Arial" w:hAnsi="Arial" w:cs="Arial"/>
          <w:color w:val="000000"/>
        </w:rPr>
      </w:pPr>
    </w:p>
    <w:p w14:paraId="51D8A747" w14:textId="1CA76047" w:rsidR="00F312CB" w:rsidRDefault="00F312CB" w:rsidP="004B72BA">
      <w:pPr>
        <w:rPr>
          <w:rFonts w:ascii="Arial" w:hAnsi="Arial" w:cs="Arial"/>
          <w:color w:val="000000" w:themeColor="text1"/>
        </w:rPr>
      </w:pPr>
      <w:r w:rsidRPr="00495714">
        <w:rPr>
          <w:rFonts w:ascii="Arial" w:hAnsi="Arial" w:cs="Arial"/>
          <w:color w:val="000000" w:themeColor="text1"/>
        </w:rPr>
        <w:t xml:space="preserve">Fig. </w:t>
      </w:r>
      <w:r>
        <w:rPr>
          <w:rFonts w:ascii="Arial" w:hAnsi="Arial" w:cs="Arial"/>
          <w:color w:val="000000" w:themeColor="text1"/>
        </w:rPr>
        <w:t>2</w:t>
      </w:r>
      <w:r w:rsidRPr="00495714">
        <w:rPr>
          <w:rFonts w:ascii="Arial" w:hAnsi="Arial" w:cs="Arial"/>
          <w:color w:val="000000" w:themeColor="text1"/>
        </w:rPr>
        <w:t xml:space="preserve">. Nikolai and Vladimir </w:t>
      </w:r>
      <w:proofErr w:type="spellStart"/>
      <w:r w:rsidRPr="00495714">
        <w:rPr>
          <w:rFonts w:ascii="Arial" w:hAnsi="Arial" w:cs="Arial"/>
          <w:color w:val="000000" w:themeColor="text1"/>
        </w:rPr>
        <w:t>Sobolev</w:t>
      </w:r>
      <w:proofErr w:type="spellEnd"/>
      <w:r w:rsidRPr="00495714">
        <w:rPr>
          <w:rFonts w:ascii="Arial" w:hAnsi="Arial" w:cs="Arial"/>
          <w:color w:val="000000" w:themeColor="text1"/>
        </w:rPr>
        <w:t xml:space="preserve"> </w:t>
      </w:r>
    </w:p>
    <w:p w14:paraId="5C2548F3" w14:textId="1D6C8538" w:rsidR="00F56D5D" w:rsidRDefault="00F56D5D" w:rsidP="004B72BA">
      <w:pPr>
        <w:rPr>
          <w:rFonts w:ascii="Arial" w:hAnsi="Arial" w:cs="Arial"/>
          <w:color w:val="000000" w:themeColor="text1"/>
        </w:rPr>
      </w:pPr>
    </w:p>
    <w:p w14:paraId="673F813E" w14:textId="47052AA9" w:rsidR="00F56D5D" w:rsidRPr="00495714" w:rsidRDefault="00F56D5D" w:rsidP="004B72BA">
      <w:pPr>
        <w:rPr>
          <w:rFonts w:ascii="Arial" w:hAnsi="Arial" w:cs="Arial"/>
          <w:color w:val="000000" w:themeColor="text1"/>
        </w:rPr>
      </w:pPr>
      <w:r>
        <w:fldChar w:fldCharType="begin"/>
      </w:r>
      <w:r>
        <w:instrText xml:space="preserve"> INCLUDEPICTURE "http://www.niic.nsc.ru/images/0lga_uchenii_secretar/Institute/History/Legendy/Sobolev_1.jpg" \* MERGEFORMATINET </w:instrText>
      </w:r>
      <w:r>
        <w:fldChar w:fldCharType="separate"/>
      </w:r>
      <w:r>
        <w:rPr>
          <w:noProof/>
        </w:rPr>
        <w:drawing>
          <wp:inline distT="0" distB="0" distL="0" distR="0" wp14:anchorId="2C426AE4" wp14:editId="0B0B69F9">
            <wp:extent cx="2599690" cy="1957070"/>
            <wp:effectExtent l="0" t="0" r="3810" b="0"/>
            <wp:docPr id="1555019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690" cy="1957070"/>
                    </a:xfrm>
                    <a:prstGeom prst="rect">
                      <a:avLst/>
                    </a:prstGeom>
                    <a:noFill/>
                    <a:ln>
                      <a:noFill/>
                    </a:ln>
                  </pic:spPr>
                </pic:pic>
              </a:graphicData>
            </a:graphic>
          </wp:inline>
        </w:drawing>
      </w:r>
      <w:r>
        <w:fldChar w:fldCharType="end"/>
      </w:r>
    </w:p>
    <w:p w14:paraId="7F964015" w14:textId="2D61F166" w:rsidR="00F312CB" w:rsidRDefault="00F312CB" w:rsidP="004B72BA">
      <w:pPr>
        <w:rPr>
          <w:rFonts w:ascii="Arial" w:hAnsi="Arial" w:cs="Arial"/>
          <w:color w:val="000000" w:themeColor="text1"/>
        </w:rPr>
      </w:pPr>
    </w:p>
    <w:p w14:paraId="2176B418" w14:textId="3774C6E4" w:rsidR="00F56D5D" w:rsidRDefault="00F56D5D" w:rsidP="004B72BA">
      <w:pPr>
        <w:rPr>
          <w:rFonts w:ascii="Arial" w:hAnsi="Arial" w:cs="Arial"/>
          <w:color w:val="000000" w:themeColor="text1"/>
        </w:rPr>
      </w:pPr>
      <w:r>
        <w:rPr>
          <w:rFonts w:ascii="Arial" w:hAnsi="Arial" w:cs="Arial"/>
          <w:color w:val="000000" w:themeColor="text1"/>
        </w:rPr>
        <w:t xml:space="preserve">Fig. 3. Nikolai and </w:t>
      </w:r>
      <w:proofErr w:type="spellStart"/>
      <w:r>
        <w:rPr>
          <w:rFonts w:ascii="Arial" w:hAnsi="Arial" w:cs="Arial"/>
          <w:color w:val="000000" w:themeColor="text1"/>
        </w:rPr>
        <w:t>Evgeny</w:t>
      </w:r>
      <w:proofErr w:type="spellEnd"/>
      <w:r>
        <w:rPr>
          <w:rFonts w:ascii="Arial" w:hAnsi="Arial" w:cs="Arial"/>
          <w:color w:val="000000" w:themeColor="text1"/>
        </w:rPr>
        <w:t xml:space="preserve"> </w:t>
      </w:r>
      <w:proofErr w:type="spellStart"/>
      <w:r>
        <w:rPr>
          <w:rFonts w:ascii="Arial" w:hAnsi="Arial" w:cs="Arial"/>
          <w:color w:val="000000" w:themeColor="text1"/>
        </w:rPr>
        <w:t>Sobolev</w:t>
      </w:r>
      <w:proofErr w:type="spellEnd"/>
    </w:p>
    <w:p w14:paraId="4225580B" w14:textId="77777777" w:rsidR="00F312CB" w:rsidRDefault="00F312CB" w:rsidP="00F312CB">
      <w:pPr>
        <w:ind w:left="2520" w:firstLine="420"/>
        <w:rPr>
          <w:rFonts w:ascii="Arial" w:hAnsi="Arial" w:cs="Arial"/>
          <w:color w:val="000000" w:themeColor="text1"/>
        </w:rPr>
      </w:pPr>
    </w:p>
    <w:p w14:paraId="2DAF85EC" w14:textId="77777777" w:rsidR="004B72BA" w:rsidRDefault="004B72BA" w:rsidP="008C362F">
      <w:pPr>
        <w:rPr>
          <w:rFonts w:ascii="Arial" w:eastAsia="Times New Roman" w:hAnsi="Arial" w:cs="Arial"/>
          <w:color w:val="222222"/>
          <w:shd w:val="clear" w:color="auto" w:fill="FFFFFF"/>
        </w:rPr>
      </w:pPr>
    </w:p>
    <w:p w14:paraId="41B1861A" w14:textId="77777777" w:rsidR="004B72BA" w:rsidRPr="008C362F" w:rsidRDefault="004B72BA" w:rsidP="008C362F">
      <w:pPr>
        <w:rPr>
          <w:rFonts w:ascii="Times New Roman" w:eastAsia="Times New Roman" w:hAnsi="Times New Roman" w:cs="Times New Roman"/>
        </w:rPr>
      </w:pPr>
      <w:r w:rsidRPr="00F312CB">
        <w:rPr>
          <w:rFonts w:ascii="Arial" w:hAnsi="Arial" w:cs="Arial"/>
          <w:noProof/>
          <w:color w:val="000000" w:themeColor="text1"/>
        </w:rPr>
        <w:lastRenderedPageBreak/>
        <w:drawing>
          <wp:inline distT="0" distB="0" distL="0" distR="0" wp14:anchorId="4B3D362F" wp14:editId="06548EAE">
            <wp:extent cx="6692900" cy="5019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2900" cy="5019675"/>
                    </a:xfrm>
                    <a:prstGeom prst="rect">
                      <a:avLst/>
                    </a:prstGeom>
                  </pic:spPr>
                </pic:pic>
              </a:graphicData>
            </a:graphic>
          </wp:inline>
        </w:drawing>
      </w:r>
    </w:p>
    <w:p w14:paraId="52726557" w14:textId="77777777" w:rsidR="008C362F" w:rsidRDefault="008C362F" w:rsidP="00F312CB">
      <w:pPr>
        <w:ind w:left="2940"/>
        <w:rPr>
          <w:rFonts w:ascii="Arial" w:hAnsi="Arial" w:cs="Arial"/>
          <w:color w:val="000000" w:themeColor="text1"/>
        </w:rPr>
      </w:pPr>
    </w:p>
    <w:p w14:paraId="09A6A8E7" w14:textId="32DE640E" w:rsidR="0050794E" w:rsidRDefault="0050794E" w:rsidP="0050794E">
      <w:pPr>
        <w:rPr>
          <w:rFonts w:ascii="Arial" w:eastAsia="Times New Roman" w:hAnsi="Arial" w:cs="Arial"/>
          <w:color w:val="222222"/>
          <w:shd w:val="clear" w:color="auto" w:fill="FFFFFF"/>
        </w:rPr>
      </w:pPr>
      <w:r w:rsidRPr="00495714">
        <w:rPr>
          <w:rFonts w:ascii="Arial" w:hAnsi="Arial" w:cs="Arial"/>
          <w:color w:val="000000" w:themeColor="text1"/>
        </w:rPr>
        <w:t xml:space="preserve">Fig. </w:t>
      </w:r>
      <w:r w:rsidR="00F56D5D">
        <w:rPr>
          <w:rFonts w:ascii="Arial" w:hAnsi="Arial" w:cs="Arial"/>
          <w:color w:val="000000" w:themeColor="text1"/>
        </w:rPr>
        <w:t>4</w:t>
      </w:r>
      <w:r w:rsidRPr="00495714">
        <w:rPr>
          <w:rFonts w:ascii="Arial" w:hAnsi="Arial" w:cs="Arial"/>
          <w:color w:val="000000" w:themeColor="text1"/>
        </w:rPr>
        <w:t xml:space="preserve">. </w:t>
      </w:r>
      <w:r>
        <w:rPr>
          <w:rFonts w:ascii="Arial" w:eastAsia="Times New Roman" w:hAnsi="Arial" w:cs="Arial"/>
          <w:color w:val="222222"/>
          <w:shd w:val="clear" w:color="auto" w:fill="FFFFFF"/>
        </w:rPr>
        <w:t xml:space="preserve">This photo is called </w:t>
      </w:r>
      <w:r w:rsidRPr="004B72BA">
        <w:rPr>
          <w:rFonts w:ascii="Arial" w:eastAsia="Times New Roman" w:hAnsi="Arial" w:cs="Arial"/>
          <w:i/>
          <w:color w:val="222222"/>
          <w:shd w:val="clear" w:color="auto" w:fill="FFFFFF"/>
        </w:rPr>
        <w:t xml:space="preserve">The </w:t>
      </w:r>
      <w:r w:rsidR="00F56D5D">
        <w:rPr>
          <w:rFonts w:ascii="Arial" w:eastAsia="Times New Roman" w:hAnsi="Arial" w:cs="Arial"/>
          <w:i/>
          <w:color w:val="222222"/>
          <w:shd w:val="clear" w:color="auto" w:fill="FFFFFF"/>
        </w:rPr>
        <w:t>Five</w:t>
      </w:r>
      <w:r w:rsidRPr="004B72BA">
        <w:rPr>
          <w:rFonts w:ascii="Arial" w:eastAsia="Times New Roman" w:hAnsi="Arial" w:cs="Arial"/>
          <w:i/>
          <w:color w:val="222222"/>
          <w:shd w:val="clear" w:color="auto" w:fill="FFFFFF"/>
        </w:rPr>
        <w:t xml:space="preserve"> </w:t>
      </w:r>
      <w:proofErr w:type="spellStart"/>
      <w:r w:rsidRPr="004B72BA">
        <w:rPr>
          <w:rFonts w:ascii="Arial" w:eastAsia="Times New Roman" w:hAnsi="Arial" w:cs="Arial"/>
          <w:i/>
          <w:color w:val="222222"/>
          <w:shd w:val="clear" w:color="auto" w:fill="FFFFFF"/>
        </w:rPr>
        <w:t>Sobolevs</w:t>
      </w:r>
      <w:proofErr w:type="spellEnd"/>
      <w:r w:rsidRPr="008C362F">
        <w:rPr>
          <w:rFonts w:ascii="Arial" w:eastAsia="Times New Roman" w:hAnsi="Arial" w:cs="Arial"/>
          <w:color w:val="222222"/>
          <w:shd w:val="clear" w:color="auto" w:fill="FFFFFF"/>
        </w:rPr>
        <w:t>: Nick in the cent</w:t>
      </w:r>
      <w:r>
        <w:rPr>
          <w:rFonts w:ascii="Arial" w:eastAsia="Times New Roman" w:hAnsi="Arial" w:cs="Arial"/>
          <w:color w:val="222222"/>
          <w:shd w:val="clear" w:color="auto" w:fill="FFFFFF"/>
        </w:rPr>
        <w:t>er</w:t>
      </w:r>
      <w:r w:rsidRPr="008C362F">
        <w:rPr>
          <w:rFonts w:ascii="Arial" w:eastAsia="Times New Roman" w:hAnsi="Arial" w:cs="Arial"/>
          <w:color w:val="222222"/>
          <w:shd w:val="clear" w:color="auto" w:fill="FFFFFF"/>
        </w:rPr>
        <w:t>, St</w:t>
      </w:r>
      <w:r>
        <w:rPr>
          <w:rFonts w:ascii="Arial" w:eastAsia="Times New Roman" w:hAnsi="Arial" w:cs="Arial"/>
          <w:color w:val="222222"/>
          <w:shd w:val="clear" w:color="auto" w:fill="FFFFFF"/>
        </w:rPr>
        <w:t>efan</w:t>
      </w:r>
      <w:r w:rsidRPr="008C362F">
        <w:rPr>
          <w:rFonts w:ascii="Arial" w:eastAsia="Times New Roman" w:hAnsi="Arial" w:cs="Arial"/>
          <w:color w:val="222222"/>
          <w:shd w:val="clear" w:color="auto" w:fill="FFFFFF"/>
        </w:rPr>
        <w:t xml:space="preserve"> on his left, </w:t>
      </w:r>
      <w:r>
        <w:rPr>
          <w:rFonts w:ascii="Arial" w:eastAsia="Times New Roman" w:hAnsi="Arial" w:cs="Arial"/>
          <w:color w:val="222222"/>
          <w:shd w:val="clear" w:color="auto" w:fill="FFFFFF"/>
        </w:rPr>
        <w:t xml:space="preserve">Alexander </w:t>
      </w:r>
      <w:r w:rsidRPr="008C362F">
        <w:rPr>
          <w:rFonts w:ascii="Arial" w:eastAsia="Times New Roman" w:hAnsi="Arial" w:cs="Arial"/>
          <w:color w:val="222222"/>
          <w:shd w:val="clear" w:color="auto" w:fill="FFFFFF"/>
        </w:rPr>
        <w:t xml:space="preserve">on his right. </w:t>
      </w:r>
      <w:r w:rsidR="006B5B14">
        <w:rPr>
          <w:rFonts w:ascii="Arial" w:eastAsia="Times New Roman" w:hAnsi="Arial" w:cs="Arial"/>
          <w:color w:val="222222"/>
          <w:shd w:val="clear" w:color="auto" w:fill="FFFFFF"/>
        </w:rPr>
        <w:t>Their</w:t>
      </w:r>
      <w:r w:rsidRPr="008C362F">
        <w:rPr>
          <w:rFonts w:ascii="Arial" w:eastAsia="Times New Roman" w:hAnsi="Arial" w:cs="Arial"/>
          <w:color w:val="222222"/>
          <w:shd w:val="clear" w:color="auto" w:fill="FFFFFF"/>
        </w:rPr>
        <w:t xml:space="preserve"> father is in bronze and on the poster. That was in 2018, at the International Scientific Symposium commemorating the 110 years of Vladimir </w:t>
      </w:r>
      <w:proofErr w:type="spellStart"/>
      <w:r w:rsidRPr="008C362F">
        <w:rPr>
          <w:rFonts w:ascii="Arial" w:eastAsia="Times New Roman" w:hAnsi="Arial" w:cs="Arial"/>
          <w:color w:val="222222"/>
          <w:shd w:val="clear" w:color="auto" w:fill="FFFFFF"/>
        </w:rPr>
        <w:t>Sobolev</w:t>
      </w:r>
      <w:proofErr w:type="spellEnd"/>
      <w:r w:rsidRPr="008C362F">
        <w:rPr>
          <w:rFonts w:ascii="Arial" w:eastAsia="Times New Roman" w:hAnsi="Arial" w:cs="Arial"/>
          <w:color w:val="222222"/>
          <w:shd w:val="clear" w:color="auto" w:fill="FFFFFF"/>
        </w:rPr>
        <w:t xml:space="preserve"> in Novosibirsk in </w:t>
      </w:r>
      <w:r>
        <w:rPr>
          <w:rFonts w:ascii="Arial" w:eastAsia="Times New Roman" w:hAnsi="Arial" w:cs="Arial"/>
          <w:color w:val="222222"/>
          <w:shd w:val="clear" w:color="auto" w:fill="FFFFFF"/>
        </w:rPr>
        <w:t xml:space="preserve">the </w:t>
      </w:r>
      <w:proofErr w:type="spellStart"/>
      <w:r w:rsidRPr="008C362F">
        <w:rPr>
          <w:rFonts w:ascii="Arial" w:eastAsia="Times New Roman" w:hAnsi="Arial" w:cs="Arial"/>
          <w:color w:val="222222"/>
          <w:shd w:val="clear" w:color="auto" w:fill="FFFFFF"/>
        </w:rPr>
        <w:t>V.</w:t>
      </w:r>
      <w:proofErr w:type="gramStart"/>
      <w:r w:rsidRPr="008C362F">
        <w:rPr>
          <w:rFonts w:ascii="Arial" w:eastAsia="Times New Roman" w:hAnsi="Arial" w:cs="Arial"/>
          <w:color w:val="222222"/>
          <w:shd w:val="clear" w:color="auto" w:fill="FFFFFF"/>
        </w:rPr>
        <w:t>S.Sobolev</w:t>
      </w:r>
      <w:proofErr w:type="spellEnd"/>
      <w:proofErr w:type="gramEnd"/>
      <w:r w:rsidRPr="008C362F">
        <w:rPr>
          <w:rFonts w:ascii="Arial" w:eastAsia="Times New Roman" w:hAnsi="Arial" w:cs="Arial"/>
          <w:color w:val="222222"/>
          <w:shd w:val="clear" w:color="auto" w:fill="FFFFFF"/>
        </w:rPr>
        <w:t xml:space="preserve"> Institute of Geology and Mineralogy, Siberian Branch of Russian Academy of Sciences.</w:t>
      </w:r>
    </w:p>
    <w:p w14:paraId="59AA67C7" w14:textId="77777777" w:rsidR="008C362F" w:rsidRDefault="008C362F" w:rsidP="0050794E">
      <w:pPr>
        <w:rPr>
          <w:rFonts w:ascii="Arial" w:hAnsi="Arial" w:cs="Arial"/>
          <w:color w:val="000000" w:themeColor="text1"/>
        </w:rPr>
      </w:pPr>
    </w:p>
    <w:p w14:paraId="795C3088" w14:textId="77777777" w:rsidR="008C362F" w:rsidRDefault="0050794E" w:rsidP="0050794E">
      <w:pPr>
        <w:rPr>
          <w:rFonts w:ascii="Arial" w:hAnsi="Arial" w:cs="Arial"/>
          <w:color w:val="000000" w:themeColor="text1"/>
        </w:rPr>
      </w:pPr>
      <w:r>
        <w:rPr>
          <w:rFonts w:ascii="Arial" w:hAnsi="Arial" w:cs="Arial"/>
          <w:noProof/>
          <w:color w:val="4472C4" w:themeColor="accent1"/>
        </w:rPr>
        <w:lastRenderedPageBreak/>
        <w:drawing>
          <wp:inline distT="0" distB="0" distL="0" distR="0" wp14:anchorId="74F2685F" wp14:editId="129B0970">
            <wp:extent cx="6480175" cy="422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ren &amp; Nick Sobolev playing football at Lillipilli.JPG"/>
                    <pic:cNvPicPr/>
                  </pic:nvPicPr>
                  <pic:blipFill>
                    <a:blip r:embed="rId9">
                      <a:extLst>
                        <a:ext uri="{28A0092B-C50C-407E-A947-70E740481C1C}">
                          <a14:useLocalDpi xmlns:a14="http://schemas.microsoft.com/office/drawing/2010/main" val="0"/>
                        </a:ext>
                      </a:extLst>
                    </a:blip>
                    <a:stretch>
                      <a:fillRect/>
                    </a:stretch>
                  </pic:blipFill>
                  <pic:spPr>
                    <a:xfrm>
                      <a:off x="0" y="0"/>
                      <a:ext cx="6480175" cy="4225025"/>
                    </a:xfrm>
                    <a:prstGeom prst="rect">
                      <a:avLst/>
                    </a:prstGeom>
                  </pic:spPr>
                </pic:pic>
              </a:graphicData>
            </a:graphic>
          </wp:inline>
        </w:drawing>
      </w:r>
    </w:p>
    <w:p w14:paraId="60BEB92E" w14:textId="77777777" w:rsidR="008C362F" w:rsidRDefault="008C362F" w:rsidP="00F312CB">
      <w:pPr>
        <w:ind w:left="2940"/>
        <w:rPr>
          <w:rFonts w:ascii="Arial" w:hAnsi="Arial" w:cs="Arial"/>
          <w:color w:val="000000" w:themeColor="text1"/>
        </w:rPr>
      </w:pPr>
    </w:p>
    <w:p w14:paraId="0FD30995" w14:textId="0C5C60C9" w:rsidR="00505A00" w:rsidRDefault="0050794E">
      <w:pPr>
        <w:rPr>
          <w:rFonts w:ascii="Arial" w:hAnsi="Arial" w:cs="Arial"/>
          <w:color w:val="000000" w:themeColor="text1"/>
        </w:rPr>
      </w:pPr>
      <w:r w:rsidRPr="00495714">
        <w:rPr>
          <w:rFonts w:ascii="Arial" w:hAnsi="Arial" w:cs="Arial"/>
          <w:color w:val="000000" w:themeColor="text1"/>
        </w:rPr>
        <w:t xml:space="preserve">Fig. </w:t>
      </w:r>
      <w:r w:rsidR="00002A81">
        <w:rPr>
          <w:rFonts w:ascii="Arial" w:hAnsi="Arial" w:cs="Arial"/>
          <w:color w:val="000000" w:themeColor="text1"/>
        </w:rPr>
        <w:t xml:space="preserve">5. </w:t>
      </w:r>
      <w:r w:rsidRPr="00495714">
        <w:rPr>
          <w:rFonts w:ascii="Arial" w:hAnsi="Arial" w:cs="Arial"/>
          <w:color w:val="000000" w:themeColor="text1"/>
        </w:rPr>
        <w:t xml:space="preserve"> My daughter Karen</w:t>
      </w:r>
      <w:r w:rsidR="00E6116E">
        <w:rPr>
          <w:rFonts w:ascii="Arial" w:hAnsi="Arial" w:cs="Arial"/>
          <w:color w:val="000000" w:themeColor="text1"/>
        </w:rPr>
        <w:t xml:space="preserve"> Liebermann</w:t>
      </w:r>
      <w:r w:rsidRPr="00495714">
        <w:rPr>
          <w:rFonts w:ascii="Arial" w:hAnsi="Arial" w:cs="Arial"/>
          <w:color w:val="000000" w:themeColor="text1"/>
        </w:rPr>
        <w:t xml:space="preserve"> and Nick </w:t>
      </w:r>
      <w:proofErr w:type="spellStart"/>
      <w:r w:rsidRPr="00495714">
        <w:rPr>
          <w:rFonts w:ascii="Arial" w:hAnsi="Arial" w:cs="Arial"/>
          <w:color w:val="000000" w:themeColor="text1"/>
        </w:rPr>
        <w:t>Sobolev</w:t>
      </w:r>
      <w:proofErr w:type="spellEnd"/>
      <w:r w:rsidRPr="00495714">
        <w:rPr>
          <w:rFonts w:ascii="Arial" w:hAnsi="Arial" w:cs="Arial"/>
          <w:color w:val="000000" w:themeColor="text1"/>
        </w:rPr>
        <w:t xml:space="preserve"> playing football at </w:t>
      </w:r>
      <w:proofErr w:type="spellStart"/>
      <w:r w:rsidRPr="00495714">
        <w:rPr>
          <w:rFonts w:ascii="Arial" w:hAnsi="Arial" w:cs="Arial"/>
          <w:color w:val="000000" w:themeColor="text1"/>
        </w:rPr>
        <w:t>Lillipilli</w:t>
      </w:r>
      <w:proofErr w:type="spellEnd"/>
      <w:r w:rsidRPr="00495714">
        <w:rPr>
          <w:rFonts w:ascii="Arial" w:hAnsi="Arial" w:cs="Arial"/>
          <w:color w:val="000000" w:themeColor="text1"/>
        </w:rPr>
        <w:t xml:space="preserve"> Beach</w:t>
      </w:r>
      <w:r>
        <w:rPr>
          <w:rFonts w:ascii="Arial" w:hAnsi="Arial" w:cs="Arial"/>
          <w:color w:val="000000" w:themeColor="text1"/>
        </w:rPr>
        <w:t xml:space="preserve"> in southeastern Australia.</w:t>
      </w:r>
    </w:p>
    <w:p w14:paraId="2E2353E0" w14:textId="77777777" w:rsidR="00E07D07" w:rsidRDefault="00E07D07">
      <w:pPr>
        <w:rPr>
          <w:rFonts w:ascii="Arial" w:hAnsi="Arial" w:cs="Arial"/>
          <w:color w:val="000000" w:themeColor="text1"/>
        </w:rPr>
      </w:pPr>
    </w:p>
    <w:p w14:paraId="1C557B70" w14:textId="77777777" w:rsidR="00E07D07" w:rsidRDefault="00E07D07" w:rsidP="00E07D07">
      <w:pPr>
        <w:rPr>
          <w:rFonts w:ascii="Arial" w:hAnsi="Arial" w:cs="Arial"/>
        </w:rPr>
      </w:pPr>
      <w:r>
        <w:rPr>
          <w:rFonts w:ascii="Arial" w:hAnsi="Arial" w:cs="Arial"/>
        </w:rPr>
        <w:t>In 1992 after the 9</w:t>
      </w:r>
      <w:r w:rsidRPr="004F68C1">
        <w:rPr>
          <w:rFonts w:ascii="Arial" w:hAnsi="Arial" w:cs="Arial"/>
          <w:vertAlign w:val="superscript"/>
        </w:rPr>
        <w:t>th</w:t>
      </w:r>
      <w:r>
        <w:rPr>
          <w:rFonts w:ascii="Arial" w:hAnsi="Arial" w:cs="Arial"/>
        </w:rPr>
        <w:t xml:space="preserve"> High-Pressure Mineral Physics Seminar in </w:t>
      </w:r>
      <w:proofErr w:type="spellStart"/>
      <w:r>
        <w:rPr>
          <w:rFonts w:ascii="Arial" w:hAnsi="Arial" w:cs="Arial"/>
        </w:rPr>
        <w:t>Verbania</w:t>
      </w:r>
      <w:proofErr w:type="spellEnd"/>
      <w:r>
        <w:rPr>
          <w:rFonts w:ascii="Arial" w:hAnsi="Arial" w:cs="Arial"/>
        </w:rPr>
        <w:t xml:space="preserve">, Italy, I visited Nick </w:t>
      </w:r>
      <w:proofErr w:type="spellStart"/>
      <w:r>
        <w:rPr>
          <w:rFonts w:ascii="Arial" w:hAnsi="Arial" w:cs="Arial"/>
        </w:rPr>
        <w:t>Sobolev</w:t>
      </w:r>
      <w:proofErr w:type="spellEnd"/>
      <w:r>
        <w:rPr>
          <w:rFonts w:ascii="Arial" w:hAnsi="Arial" w:cs="Arial"/>
        </w:rPr>
        <w:t xml:space="preserve"> in Novosibirsk and gave an invited talk at an international conference.  </w:t>
      </w:r>
      <w:proofErr w:type="spellStart"/>
      <w:r>
        <w:rPr>
          <w:rFonts w:ascii="Arial" w:hAnsi="Arial" w:cs="Arial"/>
        </w:rPr>
        <w:t>Yuriy</w:t>
      </w:r>
      <w:proofErr w:type="spellEnd"/>
      <w:r>
        <w:rPr>
          <w:rFonts w:ascii="Arial" w:hAnsi="Arial" w:cs="Arial"/>
        </w:rPr>
        <w:t xml:space="preserve"> </w:t>
      </w:r>
      <w:proofErr w:type="spellStart"/>
      <w:r>
        <w:rPr>
          <w:rFonts w:ascii="Arial" w:hAnsi="Arial" w:cs="Arial"/>
        </w:rPr>
        <w:t>Litvin</w:t>
      </w:r>
      <w:proofErr w:type="spellEnd"/>
      <w:r>
        <w:rPr>
          <w:rFonts w:ascii="Arial" w:hAnsi="Arial" w:cs="Arial"/>
        </w:rPr>
        <w:t xml:space="preserve"> remembers that in my talk, I said that I was going to speak slowly for Japanese colleagues, which seemed a funny thing to say in front of the Russians.  When my return flight to New York was delayed by more than one day due to a strike by Aeroflot, I survived on vodka and watermelon at the airport in Novosibirsk.</w:t>
      </w:r>
    </w:p>
    <w:p w14:paraId="166D40F8" w14:textId="77777777" w:rsidR="0050794E" w:rsidRDefault="0050794E">
      <w:pPr>
        <w:rPr>
          <w:rFonts w:ascii="Arial" w:hAnsi="Arial" w:cs="Arial"/>
          <w:color w:val="000000" w:themeColor="text1"/>
        </w:rPr>
      </w:pPr>
    </w:p>
    <w:p w14:paraId="7862364B" w14:textId="1BE4FCBA" w:rsidR="0050794E" w:rsidRDefault="0050794E">
      <w:pPr>
        <w:rPr>
          <w:rFonts w:ascii="Arial" w:hAnsi="Arial" w:cs="Arial"/>
          <w:color w:val="000000" w:themeColor="text1"/>
        </w:rPr>
      </w:pPr>
      <w:r>
        <w:rPr>
          <w:rFonts w:ascii="Arial" w:hAnsi="Arial" w:cs="Arial"/>
          <w:color w:val="000000" w:themeColor="text1"/>
        </w:rPr>
        <w:t>In subsequent years, I enjoyed meeting Nick at scientific meetings of the American Geophysical Union and the European Geophysical Union.</w:t>
      </w:r>
      <w:r w:rsidR="0064054B">
        <w:rPr>
          <w:rFonts w:ascii="Arial" w:hAnsi="Arial" w:cs="Arial"/>
          <w:color w:val="000000" w:themeColor="text1"/>
        </w:rPr>
        <w:t xml:space="preserve">  With many colleagues and friends, I guard many fond memories of Nick as a scientist and person.</w:t>
      </w:r>
    </w:p>
    <w:p w14:paraId="3AC02ACF" w14:textId="77777777" w:rsidR="005E4C49" w:rsidRDefault="005E4C49">
      <w:pPr>
        <w:rPr>
          <w:rFonts w:ascii="Arial" w:hAnsi="Arial" w:cs="Arial"/>
          <w:color w:val="000000" w:themeColor="text1"/>
        </w:rPr>
      </w:pPr>
      <w:bookmarkStart w:id="0" w:name="_GoBack"/>
      <w:bookmarkEnd w:id="0"/>
    </w:p>
    <w:p w14:paraId="71B0D4D5" w14:textId="27E1EC10" w:rsidR="005E4C49" w:rsidRDefault="005E4C49">
      <w:pPr>
        <w:rPr>
          <w:rFonts w:ascii="Arial" w:hAnsi="Arial" w:cs="Arial"/>
          <w:color w:val="000000" w:themeColor="text1"/>
        </w:rPr>
      </w:pPr>
    </w:p>
    <w:p w14:paraId="5E583900" w14:textId="77777777" w:rsidR="005E4C49" w:rsidRPr="00F83EA1" w:rsidRDefault="005E4C49" w:rsidP="005E4C49">
      <w:pPr>
        <w:pStyle w:val="ListParagraph"/>
        <w:numPr>
          <w:ilvl w:val="0"/>
          <w:numId w:val="1"/>
        </w:numPr>
        <w:rPr>
          <w:rFonts w:ascii="Palatino Linotype" w:eastAsia="Times New Roman" w:hAnsi="Palatino Linotype" w:cs="Times New Roman"/>
        </w:rPr>
      </w:pPr>
      <w:r w:rsidRPr="00F83EA1">
        <w:rPr>
          <w:rFonts w:ascii="Palatino Linotype" w:eastAsia="Times New Roman" w:hAnsi="Palatino Linotype" w:cs="Times New Roman"/>
          <w:i/>
          <w:iCs/>
          <w:color w:val="444444"/>
          <w:shd w:val="clear" w:color="auto" w:fill="FFFFFF"/>
        </w:rPr>
        <w:t>The International Mineralogical Association presen</w:t>
      </w:r>
      <w:r>
        <w:rPr>
          <w:rFonts w:ascii="Palatino Linotype" w:eastAsia="Times New Roman" w:hAnsi="Palatino Linotype" w:cs="Times New Roman"/>
          <w:i/>
          <w:iCs/>
          <w:color w:val="444444"/>
          <w:shd w:val="clear" w:color="auto" w:fill="FFFFFF"/>
        </w:rPr>
        <w:t>ted</w:t>
      </w:r>
      <w:r w:rsidRPr="00F83EA1">
        <w:rPr>
          <w:rFonts w:ascii="Palatino Linotype" w:eastAsia="Times New Roman" w:hAnsi="Palatino Linotype" w:cs="Times New Roman"/>
          <w:i/>
          <w:iCs/>
          <w:color w:val="444444"/>
          <w:shd w:val="clear" w:color="auto" w:fill="FFFFFF"/>
        </w:rPr>
        <w:t xml:space="preserve"> its 2013 Medal of Excellence in Mineralogical Sciences to Nikol</w:t>
      </w:r>
      <w:r>
        <w:rPr>
          <w:rFonts w:ascii="Palatino Linotype" w:eastAsia="Times New Roman" w:hAnsi="Palatino Linotype" w:cs="Times New Roman"/>
          <w:i/>
          <w:iCs/>
          <w:color w:val="444444"/>
          <w:shd w:val="clear" w:color="auto" w:fill="FFFFFF"/>
        </w:rPr>
        <w:t>ai</w:t>
      </w:r>
      <w:r w:rsidRPr="00F83EA1">
        <w:rPr>
          <w:rFonts w:ascii="Palatino Linotype" w:eastAsia="Times New Roman" w:hAnsi="Palatino Linotype" w:cs="Times New Roman"/>
          <w:i/>
          <w:iCs/>
          <w:color w:val="444444"/>
          <w:shd w:val="clear" w:color="auto" w:fill="FFFFFF"/>
        </w:rPr>
        <w:t xml:space="preserve"> V. </w:t>
      </w:r>
      <w:proofErr w:type="spellStart"/>
      <w:r w:rsidRPr="00F83EA1">
        <w:rPr>
          <w:rFonts w:ascii="Palatino Linotype" w:eastAsia="Times New Roman" w:hAnsi="Palatino Linotype" w:cs="Times New Roman"/>
          <w:i/>
          <w:iCs/>
          <w:color w:val="444444"/>
          <w:shd w:val="clear" w:color="auto" w:fill="FFFFFF"/>
        </w:rPr>
        <w:t>Sobolev</w:t>
      </w:r>
      <w:proofErr w:type="spellEnd"/>
      <w:r>
        <w:rPr>
          <w:rFonts w:ascii="Palatino Linotype" w:eastAsia="Times New Roman" w:hAnsi="Palatino Linotype" w:cs="Times New Roman"/>
          <w:i/>
          <w:iCs/>
          <w:color w:val="444444"/>
          <w:shd w:val="clear" w:color="auto" w:fill="FFFFFF"/>
        </w:rPr>
        <w:t>.  His citation follows.</w:t>
      </w:r>
    </w:p>
    <w:p w14:paraId="798F97FA"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b/>
          <w:bCs/>
          <w:color w:val="444444"/>
        </w:rPr>
        <w:t>Nikola</w:t>
      </w:r>
      <w:r>
        <w:rPr>
          <w:rFonts w:ascii="Palatino Linotype" w:eastAsia="Times New Roman" w:hAnsi="Palatino Linotype" w:cs="Times New Roman"/>
          <w:b/>
          <w:bCs/>
          <w:color w:val="444444"/>
        </w:rPr>
        <w:t xml:space="preserve">i (Nick) </w:t>
      </w:r>
      <w:proofErr w:type="spellStart"/>
      <w:r w:rsidRPr="00F83EA1">
        <w:rPr>
          <w:rFonts w:ascii="Palatino Linotype" w:eastAsia="Times New Roman" w:hAnsi="Palatino Linotype" w:cs="Times New Roman"/>
          <w:b/>
          <w:bCs/>
          <w:color w:val="444444"/>
        </w:rPr>
        <w:t>Sobolev</w:t>
      </w:r>
      <w:proofErr w:type="spellEnd"/>
      <w:r w:rsidRPr="00F83EA1">
        <w:rPr>
          <w:rFonts w:ascii="Palatino Linotype" w:eastAsia="Times New Roman" w:hAnsi="Palatino Linotype" w:cs="Times New Roman"/>
          <w:color w:val="444444"/>
        </w:rPr>
        <w:t> </w:t>
      </w:r>
      <w:r>
        <w:rPr>
          <w:rFonts w:ascii="Palatino Linotype" w:eastAsia="Times New Roman" w:hAnsi="Palatino Linotype" w:cs="Times New Roman"/>
          <w:color w:val="444444"/>
        </w:rPr>
        <w:t>was</w:t>
      </w:r>
      <w:r w:rsidRPr="00F83EA1">
        <w:rPr>
          <w:rFonts w:ascii="Palatino Linotype" w:eastAsia="Times New Roman" w:hAnsi="Palatino Linotype" w:cs="Times New Roman"/>
          <w:color w:val="444444"/>
        </w:rPr>
        <w:t xml:space="preserve"> a Professor at the V. S.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Institute of Geology and Mineralogy of the Siberian Branch of the Russian Academy of Sciences in Novosibirsk, Russia. He follow</w:t>
      </w:r>
      <w:r>
        <w:rPr>
          <w:rFonts w:ascii="Palatino Linotype" w:eastAsia="Times New Roman" w:hAnsi="Palatino Linotype" w:cs="Times New Roman"/>
          <w:color w:val="444444"/>
        </w:rPr>
        <w:t>ed</w:t>
      </w:r>
      <w:r w:rsidRPr="00F83EA1">
        <w:rPr>
          <w:rFonts w:ascii="Palatino Linotype" w:eastAsia="Times New Roman" w:hAnsi="Palatino Linotype" w:cs="Times New Roman"/>
          <w:color w:val="444444"/>
        </w:rPr>
        <w:t xml:space="preserve"> in the footsteps of his world-famous </w:t>
      </w:r>
      <w:r>
        <w:rPr>
          <w:rFonts w:ascii="Palatino Linotype" w:eastAsia="Times New Roman" w:hAnsi="Palatino Linotype" w:cs="Times New Roman"/>
          <w:color w:val="444444"/>
        </w:rPr>
        <w:t>f</w:t>
      </w:r>
      <w:r w:rsidRPr="00F83EA1">
        <w:rPr>
          <w:rFonts w:ascii="Palatino Linotype" w:eastAsia="Times New Roman" w:hAnsi="Palatino Linotype" w:cs="Times New Roman"/>
          <w:color w:val="444444"/>
        </w:rPr>
        <w:t xml:space="preserve">ather, Academician Vladimir </w:t>
      </w:r>
      <w:proofErr w:type="spellStart"/>
      <w:r w:rsidRPr="00F83EA1">
        <w:rPr>
          <w:rFonts w:ascii="Palatino Linotype" w:eastAsia="Times New Roman" w:hAnsi="Palatino Linotype" w:cs="Times New Roman"/>
          <w:color w:val="444444"/>
        </w:rPr>
        <w:lastRenderedPageBreak/>
        <w:t>Stepanovich</w:t>
      </w:r>
      <w:proofErr w:type="spellEnd"/>
      <w:r w:rsidRPr="00F83EA1">
        <w:rPr>
          <w:rFonts w:ascii="Palatino Linotype" w:eastAsia="Times New Roman" w:hAnsi="Palatino Linotype" w:cs="Times New Roman"/>
          <w:color w:val="444444"/>
        </w:rPr>
        <w:t xml:space="preserve">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who first predicted the probability of diamonds in Yakutia (northern Siberia), as well as his </w:t>
      </w:r>
      <w:r>
        <w:rPr>
          <w:rFonts w:ascii="Palatino Linotype" w:eastAsia="Times New Roman" w:hAnsi="Palatino Linotype" w:cs="Times New Roman"/>
          <w:color w:val="444444"/>
        </w:rPr>
        <w:t xml:space="preserve">twin </w:t>
      </w:r>
      <w:r w:rsidRPr="00F83EA1">
        <w:rPr>
          <w:rFonts w:ascii="Palatino Linotype" w:eastAsia="Times New Roman" w:hAnsi="Palatino Linotype" w:cs="Times New Roman"/>
          <w:color w:val="444444"/>
        </w:rPr>
        <w:t>brothers</w:t>
      </w:r>
      <w:r>
        <w:rPr>
          <w:rFonts w:ascii="Palatino Linotype" w:eastAsia="Times New Roman" w:hAnsi="Palatino Linotype" w:cs="Times New Roman"/>
          <w:color w:val="444444"/>
        </w:rPr>
        <w:t xml:space="preserve"> (Stefan and Alexander)</w:t>
      </w:r>
      <w:r w:rsidRPr="00F83EA1">
        <w:rPr>
          <w:rFonts w:ascii="Palatino Linotype" w:eastAsia="Times New Roman" w:hAnsi="Palatino Linotype" w:cs="Times New Roman"/>
          <w:color w:val="444444"/>
        </w:rPr>
        <w:t xml:space="preserve">, all </w:t>
      </w:r>
      <w:r>
        <w:rPr>
          <w:rFonts w:ascii="Palatino Linotype" w:eastAsia="Times New Roman" w:hAnsi="Palatino Linotype" w:cs="Times New Roman"/>
          <w:color w:val="444444"/>
        </w:rPr>
        <w:t xml:space="preserve">3 </w:t>
      </w:r>
      <w:r w:rsidRPr="00F83EA1">
        <w:rPr>
          <w:rFonts w:ascii="Palatino Linotype" w:eastAsia="Times New Roman" w:hAnsi="Palatino Linotype" w:cs="Times New Roman"/>
          <w:color w:val="444444"/>
        </w:rPr>
        <w:t xml:space="preserve">geologists. Nick </w:t>
      </w:r>
      <w:r>
        <w:rPr>
          <w:rFonts w:ascii="Palatino Linotype" w:eastAsia="Times New Roman" w:hAnsi="Palatino Linotype" w:cs="Times New Roman"/>
          <w:color w:val="444444"/>
        </w:rPr>
        <w:t>was</w:t>
      </w:r>
      <w:r w:rsidRPr="00F83EA1">
        <w:rPr>
          <w:rFonts w:ascii="Palatino Linotype" w:eastAsia="Times New Roman" w:hAnsi="Palatino Linotype" w:cs="Times New Roman"/>
          <w:color w:val="444444"/>
        </w:rPr>
        <w:t xml:space="preserve"> a Full Member of the Russian Academy of Sciences, a Member of </w:t>
      </w:r>
      <w:r w:rsidRPr="00F83EA1">
        <w:rPr>
          <w:rFonts w:ascii="Palatino Linotype" w:eastAsia="Times New Roman" w:hAnsi="Palatino Linotype" w:cs="Times New Roman"/>
          <w:i/>
          <w:iCs/>
          <w:color w:val="444444"/>
        </w:rPr>
        <w:t xml:space="preserve">Academia </w:t>
      </w:r>
      <w:proofErr w:type="spellStart"/>
      <w:r w:rsidRPr="00F83EA1">
        <w:rPr>
          <w:rFonts w:ascii="Palatino Linotype" w:eastAsia="Times New Roman" w:hAnsi="Palatino Linotype" w:cs="Times New Roman"/>
          <w:i/>
          <w:iCs/>
          <w:color w:val="444444"/>
        </w:rPr>
        <w:t>Europaea</w:t>
      </w:r>
      <w:proofErr w:type="spellEnd"/>
      <w:r w:rsidRPr="00F83EA1">
        <w:rPr>
          <w:rFonts w:ascii="Palatino Linotype" w:eastAsia="Times New Roman" w:hAnsi="Palatino Linotype" w:cs="Times New Roman"/>
          <w:color w:val="444444"/>
        </w:rPr>
        <w:t> and a Foreign Associate of the U.S. National Academy of Sciences.</w:t>
      </w:r>
    </w:p>
    <w:p w14:paraId="14C65001"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w:t>
      </w:r>
      <w:r>
        <w:rPr>
          <w:rFonts w:ascii="Palatino Linotype" w:eastAsia="Times New Roman" w:hAnsi="Palatino Linotype" w:cs="Times New Roman"/>
          <w:color w:val="444444"/>
        </w:rPr>
        <w:t>was</w:t>
      </w:r>
      <w:r w:rsidRPr="00F83EA1">
        <w:rPr>
          <w:rFonts w:ascii="Palatino Linotype" w:eastAsia="Times New Roman" w:hAnsi="Palatino Linotype" w:cs="Times New Roman"/>
          <w:color w:val="444444"/>
        </w:rPr>
        <w:t xml:space="preserve"> a world-wide distinguished scientist whose work on the petrology, mineralogy, and geochemistry of high-pressure (HP) and ultrahigh-pressure (UHP) crustal and mantle rocks, kimberlites, as well as their xenoliths and diamonds, has had a profound effect on many disciplines in Earth science. He was one of the early pioneers in the study of the morphology and composition of mineral inclusions in diamonds, with a focus on Siberian and Uralian samples, and his 1974 book on “Deep-Seated Inclusions in Kimberlites and the Problem of the Composition of the Upper Mantle” (translated into English by the Geophysical Lab in Washington, D.C. and printed by the American Geophysical Union in 1977) rapidly became not only the world-wide “Bible of </w:t>
      </w:r>
      <w:proofErr w:type="spellStart"/>
      <w:r w:rsidRPr="00F83EA1">
        <w:rPr>
          <w:rFonts w:ascii="Palatino Linotype" w:eastAsia="Times New Roman" w:hAnsi="Palatino Linotype" w:cs="Times New Roman"/>
          <w:color w:val="444444"/>
        </w:rPr>
        <w:t>Yakutian</w:t>
      </w:r>
      <w:proofErr w:type="spellEnd"/>
      <w:r w:rsidRPr="00F83EA1">
        <w:rPr>
          <w:rFonts w:ascii="Palatino Linotype" w:eastAsia="Times New Roman" w:hAnsi="Palatino Linotype" w:cs="Times New Roman"/>
          <w:color w:val="444444"/>
        </w:rPr>
        <w:t xml:space="preserve"> Kimberlites”, but the most thorough collection and scientific evaluation of mantle mineralogy for decades. Many of the principles in this book were only later recognized for their value in diamond exploration.</w:t>
      </w:r>
    </w:p>
    <w:p w14:paraId="16F7E559"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first discovered that olivine, pyroxene, garnet, and even native iron inclusions in diamonds are characterized by an imposed octahedral and </w:t>
      </w:r>
      <w:proofErr w:type="spellStart"/>
      <w:r w:rsidRPr="00F83EA1">
        <w:rPr>
          <w:rFonts w:ascii="Palatino Linotype" w:eastAsia="Times New Roman" w:hAnsi="Palatino Linotype" w:cs="Times New Roman"/>
          <w:color w:val="444444"/>
        </w:rPr>
        <w:t>cubo</w:t>
      </w:r>
      <w:proofErr w:type="spellEnd"/>
      <w:r w:rsidRPr="00F83EA1">
        <w:rPr>
          <w:rFonts w:ascii="Palatino Linotype" w:eastAsia="Times New Roman" w:hAnsi="Palatino Linotype" w:cs="Times New Roman"/>
          <w:color w:val="444444"/>
        </w:rPr>
        <w:t xml:space="preserve">-octahedral diamond morphology, indicating that the inclusions formed simultaneously with the host diamonds – termed </w:t>
      </w:r>
      <w:proofErr w:type="spellStart"/>
      <w:r w:rsidRPr="00F83EA1">
        <w:rPr>
          <w:rFonts w:ascii="Palatino Linotype" w:eastAsia="Times New Roman" w:hAnsi="Palatino Linotype" w:cs="Times New Roman"/>
          <w:color w:val="444444"/>
        </w:rPr>
        <w:t>syngenetic</w:t>
      </w:r>
      <w:proofErr w:type="spellEnd"/>
      <w:r w:rsidRPr="00F83EA1">
        <w:rPr>
          <w:rFonts w:ascii="Palatino Linotype" w:eastAsia="Times New Roman" w:hAnsi="Palatino Linotype" w:cs="Times New Roman"/>
          <w:color w:val="444444"/>
        </w:rPr>
        <w:t xml:space="preserve">. At the end of the 1960s and early 70s, he recognized the importance of inclusions of Cr-rich calcic and </w:t>
      </w:r>
      <w:proofErr w:type="spellStart"/>
      <w:r w:rsidRPr="00F83EA1">
        <w:rPr>
          <w:rFonts w:ascii="Palatino Linotype" w:eastAsia="Times New Roman" w:hAnsi="Palatino Linotype" w:cs="Times New Roman"/>
          <w:color w:val="444444"/>
        </w:rPr>
        <w:t>subcalcic</w:t>
      </w:r>
      <w:proofErr w:type="spellEnd"/>
      <w:r w:rsidRPr="00F83EA1">
        <w:rPr>
          <w:rFonts w:ascii="Palatino Linotype" w:eastAsia="Times New Roman" w:hAnsi="Palatino Linotype" w:cs="Times New Roman"/>
          <w:color w:val="444444"/>
        </w:rPr>
        <w:t xml:space="preserve"> garnets, as well as Cr-</w:t>
      </w:r>
      <w:proofErr w:type="spellStart"/>
      <w:r w:rsidRPr="00F83EA1">
        <w:rPr>
          <w:rFonts w:ascii="Palatino Linotype" w:eastAsia="Times New Roman" w:hAnsi="Palatino Linotype" w:cs="Times New Roman"/>
          <w:color w:val="444444"/>
        </w:rPr>
        <w:t>spinels</w:t>
      </w:r>
      <w:proofErr w:type="spellEnd"/>
      <w:r w:rsidRPr="00F83EA1">
        <w:rPr>
          <w:rFonts w:ascii="Palatino Linotype" w:eastAsia="Times New Roman" w:hAnsi="Palatino Linotype" w:cs="Times New Roman"/>
          <w:color w:val="444444"/>
        </w:rPr>
        <w:t xml:space="preserve">, in diamonds and diamondiferous </w:t>
      </w:r>
      <w:proofErr w:type="spellStart"/>
      <w:r w:rsidRPr="00F83EA1">
        <w:rPr>
          <w:rFonts w:ascii="Palatino Linotype" w:eastAsia="Times New Roman" w:hAnsi="Palatino Linotype" w:cs="Times New Roman"/>
          <w:color w:val="444444"/>
        </w:rPr>
        <w:t>eclogites</w:t>
      </w:r>
      <w:proofErr w:type="spellEnd"/>
      <w:r w:rsidRPr="00F83EA1">
        <w:rPr>
          <w:rFonts w:ascii="Palatino Linotype" w:eastAsia="Times New Roman" w:hAnsi="Palatino Linotype" w:cs="Times New Roman"/>
          <w:color w:val="444444"/>
        </w:rPr>
        <w:t xml:space="preserve">/peridotites for the genesis of diamonds; this led to the classification of mantle peridotites into lherzolites, </w:t>
      </w:r>
      <w:proofErr w:type="spellStart"/>
      <w:r w:rsidRPr="00F83EA1">
        <w:rPr>
          <w:rFonts w:ascii="Palatino Linotype" w:eastAsia="Times New Roman" w:hAnsi="Palatino Linotype" w:cs="Times New Roman"/>
          <w:color w:val="444444"/>
        </w:rPr>
        <w:t>wehrlites</w:t>
      </w:r>
      <w:proofErr w:type="spellEnd"/>
      <w:r w:rsidRPr="00F83EA1">
        <w:rPr>
          <w:rFonts w:ascii="Palatino Linotype" w:eastAsia="Times New Roman" w:hAnsi="Palatino Linotype" w:cs="Times New Roman"/>
          <w:color w:val="444444"/>
        </w:rPr>
        <w:t xml:space="preserve">, harzburgites, and </w:t>
      </w:r>
      <w:proofErr w:type="spellStart"/>
      <w:r w:rsidRPr="00F83EA1">
        <w:rPr>
          <w:rFonts w:ascii="Palatino Linotype" w:eastAsia="Times New Roman" w:hAnsi="Palatino Linotype" w:cs="Times New Roman"/>
          <w:color w:val="444444"/>
        </w:rPr>
        <w:t>dunites</w:t>
      </w:r>
      <w:proofErr w:type="spellEnd"/>
      <w:r w:rsidRPr="00F83EA1">
        <w:rPr>
          <w:rFonts w:ascii="Palatino Linotype" w:eastAsia="Times New Roman" w:hAnsi="Palatino Linotype" w:cs="Times New Roman"/>
          <w:color w:val="444444"/>
        </w:rPr>
        <w:t xml:space="preserve">. This provided the foundation for the current use of mineral compositions in diamond exploration and the estimation of diamond grades. These new mineralogical signature methods have been widely used in diamond exploration since the early 1970s. Indeed, the application by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and his colleagues of “mineralogical mapping techniques” has been highly successful for the </w:t>
      </w:r>
      <w:proofErr w:type="spellStart"/>
      <w:r w:rsidRPr="00F83EA1">
        <w:rPr>
          <w:rFonts w:ascii="Palatino Linotype" w:eastAsia="Times New Roman" w:hAnsi="Palatino Linotype" w:cs="Times New Roman"/>
          <w:color w:val="444444"/>
        </w:rPr>
        <w:t>Yakutian</w:t>
      </w:r>
      <w:proofErr w:type="spellEnd"/>
      <w:r w:rsidRPr="00F83EA1">
        <w:rPr>
          <w:rFonts w:ascii="Palatino Linotype" w:eastAsia="Times New Roman" w:hAnsi="Palatino Linotype" w:cs="Times New Roman"/>
          <w:color w:val="444444"/>
        </w:rPr>
        <w:t xml:space="preserve"> kimberlite fields, especially for the discovery of the </w:t>
      </w:r>
      <w:proofErr w:type="spellStart"/>
      <w:r w:rsidRPr="00F83EA1">
        <w:rPr>
          <w:rFonts w:ascii="Palatino Linotype" w:eastAsia="Times New Roman" w:hAnsi="Palatino Linotype" w:cs="Times New Roman"/>
          <w:color w:val="444444"/>
        </w:rPr>
        <w:t>Yubileynaya</w:t>
      </w:r>
      <w:proofErr w:type="spellEnd"/>
      <w:r w:rsidRPr="00F83EA1">
        <w:rPr>
          <w:rFonts w:ascii="Palatino Linotype" w:eastAsia="Times New Roman" w:hAnsi="Palatino Linotype" w:cs="Times New Roman"/>
          <w:color w:val="444444"/>
        </w:rPr>
        <w:t xml:space="preserve"> diamond mine, and contributed significantly to the discovery of the Arkhangelsk kimberlite province. </w:t>
      </w:r>
    </w:p>
    <w:p w14:paraId="3F26368A"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In 1976, 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was the first to discover the full </w:t>
      </w:r>
      <w:proofErr w:type="spellStart"/>
      <w:r w:rsidRPr="00F83EA1">
        <w:rPr>
          <w:rFonts w:ascii="Palatino Linotype" w:eastAsia="Times New Roman" w:hAnsi="Palatino Linotype" w:cs="Times New Roman"/>
          <w:color w:val="444444"/>
        </w:rPr>
        <w:t>coesite-eclogite</w:t>
      </w:r>
      <w:proofErr w:type="spellEnd"/>
      <w:r w:rsidRPr="00F83EA1">
        <w:rPr>
          <w:rFonts w:ascii="Palatino Linotype" w:eastAsia="Times New Roman" w:hAnsi="Palatino Linotype" w:cs="Times New Roman"/>
          <w:color w:val="444444"/>
        </w:rPr>
        <w:t xml:space="preserve"> assemblage (garnet + omphacite + </w:t>
      </w:r>
      <w:proofErr w:type="spellStart"/>
      <w:r w:rsidRPr="00F83EA1">
        <w:rPr>
          <w:rFonts w:ascii="Palatino Linotype" w:eastAsia="Times New Roman" w:hAnsi="Palatino Linotype" w:cs="Times New Roman"/>
          <w:color w:val="444444"/>
        </w:rPr>
        <w:t>coesite</w:t>
      </w:r>
      <w:proofErr w:type="spellEnd"/>
      <w:r w:rsidRPr="00F83EA1">
        <w:rPr>
          <w:rFonts w:ascii="Palatino Linotype" w:eastAsia="Times New Roman" w:hAnsi="Palatino Linotype" w:cs="Times New Roman"/>
          <w:color w:val="444444"/>
        </w:rPr>
        <w:t xml:space="preserve">) in a set of mineral inclusions in Siberian diamonds. He also found an unusual enrichment of diamond-facies environments in </w:t>
      </w:r>
      <w:proofErr w:type="spellStart"/>
      <w:r w:rsidRPr="00F83EA1">
        <w:rPr>
          <w:rFonts w:ascii="Palatino Linotype" w:eastAsia="Times New Roman" w:hAnsi="Palatino Linotype" w:cs="Times New Roman"/>
          <w:color w:val="444444"/>
        </w:rPr>
        <w:t>eclogites</w:t>
      </w:r>
      <w:proofErr w:type="spellEnd"/>
      <w:r w:rsidRPr="00F83EA1">
        <w:rPr>
          <w:rFonts w:ascii="Palatino Linotype" w:eastAsia="Times New Roman" w:hAnsi="Palatino Linotype" w:cs="Times New Roman"/>
          <w:color w:val="444444"/>
        </w:rPr>
        <w:t xml:space="preserve"> beneath the </w:t>
      </w:r>
      <w:proofErr w:type="spellStart"/>
      <w:r w:rsidRPr="00F83EA1">
        <w:rPr>
          <w:rFonts w:ascii="Palatino Linotype" w:eastAsia="Times New Roman" w:hAnsi="Palatino Linotype" w:cs="Times New Roman"/>
          <w:color w:val="444444"/>
        </w:rPr>
        <w:t>Guayana</w:t>
      </w:r>
      <w:proofErr w:type="spellEnd"/>
      <w:r w:rsidRPr="00F83EA1">
        <w:rPr>
          <w:rFonts w:ascii="Palatino Linotype" w:eastAsia="Times New Roman" w:hAnsi="Palatino Linotype" w:cs="Times New Roman"/>
          <w:color w:val="444444"/>
        </w:rPr>
        <w:t xml:space="preserve"> shield (Venezuela), Argyle (Australia), and possible sources for diamond placers in the northeastern Siberian Platform and in New South Wales, Australia. </w:t>
      </w:r>
    </w:p>
    <w:p w14:paraId="3807103E"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was the first to point out that diamond-bearing mantle could be inferred from significant amounts of sodium and potassium in garnet and clinopyroxene solid solutions, respectively, contained in diamonds, a signature only later picked up by others. On the basis of carbon isotope analyses of diamonds obtained with colleagues in the 1970s,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first proposed that eclogitic diamonds form from crustal carbon recycled into the mantle by </w:t>
      </w:r>
      <w:r w:rsidRPr="00F83EA1">
        <w:rPr>
          <w:rFonts w:ascii="Palatino Linotype" w:eastAsia="Times New Roman" w:hAnsi="Palatino Linotype" w:cs="Times New Roman"/>
          <w:color w:val="444444"/>
        </w:rPr>
        <w:lastRenderedPageBreak/>
        <w:t xml:space="preserve">subduction, and that the more abundant </w:t>
      </w:r>
      <w:proofErr w:type="spellStart"/>
      <w:r w:rsidRPr="00F83EA1">
        <w:rPr>
          <w:rFonts w:ascii="Palatino Linotype" w:eastAsia="Times New Roman" w:hAnsi="Palatino Linotype" w:cs="Times New Roman"/>
          <w:color w:val="444444"/>
        </w:rPr>
        <w:t>peridotitic</w:t>
      </w:r>
      <w:proofErr w:type="spellEnd"/>
      <w:r w:rsidRPr="00F83EA1">
        <w:rPr>
          <w:rFonts w:ascii="Palatino Linotype" w:eastAsia="Times New Roman" w:hAnsi="Palatino Linotype" w:cs="Times New Roman"/>
          <w:color w:val="444444"/>
        </w:rPr>
        <w:t xml:space="preserve"> diamonds formed from mantle carbon. </w:t>
      </w:r>
      <w:proofErr w:type="spellStart"/>
      <w:r w:rsidRPr="00F83EA1">
        <w:rPr>
          <w:rFonts w:ascii="Palatino Linotype" w:eastAsia="Times New Roman" w:hAnsi="Palatino Linotype" w:cs="Times New Roman"/>
          <w:color w:val="444444"/>
        </w:rPr>
        <w:t>Sobolev’s</w:t>
      </w:r>
      <w:proofErr w:type="spellEnd"/>
      <w:r w:rsidRPr="00F83EA1">
        <w:rPr>
          <w:rFonts w:ascii="Palatino Linotype" w:eastAsia="Times New Roman" w:hAnsi="Palatino Linotype" w:cs="Times New Roman"/>
          <w:color w:val="444444"/>
        </w:rPr>
        <w:t xml:space="preserve"> study of numerous xenoliths of diamondiferous </w:t>
      </w:r>
      <w:proofErr w:type="spellStart"/>
      <w:r w:rsidRPr="00F83EA1">
        <w:rPr>
          <w:rFonts w:ascii="Palatino Linotype" w:eastAsia="Times New Roman" w:hAnsi="Palatino Linotype" w:cs="Times New Roman"/>
          <w:color w:val="444444"/>
        </w:rPr>
        <w:t>eclogites</w:t>
      </w:r>
      <w:proofErr w:type="spellEnd"/>
      <w:r w:rsidRPr="00F83EA1">
        <w:rPr>
          <w:rFonts w:ascii="Palatino Linotype" w:eastAsia="Times New Roman" w:hAnsi="Palatino Linotype" w:cs="Times New Roman"/>
          <w:color w:val="444444"/>
        </w:rPr>
        <w:t xml:space="preserve"> led to the conclusion that diamond generally formed via a multi-stage process in no way linked to the formation of their host </w:t>
      </w:r>
      <w:proofErr w:type="spellStart"/>
      <w:r w:rsidRPr="00F83EA1">
        <w:rPr>
          <w:rFonts w:ascii="Palatino Linotype" w:eastAsia="Times New Roman" w:hAnsi="Palatino Linotype" w:cs="Times New Roman"/>
          <w:color w:val="444444"/>
        </w:rPr>
        <w:t>eclogites</w:t>
      </w:r>
      <w:proofErr w:type="spellEnd"/>
      <w:r w:rsidRPr="00F83EA1">
        <w:rPr>
          <w:rFonts w:ascii="Palatino Linotype" w:eastAsia="Times New Roman" w:hAnsi="Palatino Linotype" w:cs="Times New Roman"/>
          <w:color w:val="444444"/>
        </w:rPr>
        <w:t>. </w:t>
      </w:r>
    </w:p>
    <w:p w14:paraId="0206F8A3"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During the late 1980s, 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began an extensive study of continental </w:t>
      </w:r>
      <w:proofErr w:type="spellStart"/>
      <w:r w:rsidRPr="00F83EA1">
        <w:rPr>
          <w:rFonts w:ascii="Palatino Linotype" w:eastAsia="Times New Roman" w:hAnsi="Palatino Linotype" w:cs="Times New Roman"/>
          <w:color w:val="444444"/>
        </w:rPr>
        <w:t>eclogites</w:t>
      </w:r>
      <w:proofErr w:type="spellEnd"/>
      <w:r w:rsidRPr="00F83EA1">
        <w:rPr>
          <w:rFonts w:ascii="Palatino Linotype" w:eastAsia="Times New Roman" w:hAnsi="Palatino Linotype" w:cs="Times New Roman"/>
          <w:color w:val="444444"/>
        </w:rPr>
        <w:t xml:space="preserve"> in Kazakhstan. In 1990, together with V. </w:t>
      </w:r>
      <w:proofErr w:type="spellStart"/>
      <w:r w:rsidRPr="00F83EA1">
        <w:rPr>
          <w:rFonts w:ascii="Palatino Linotype" w:eastAsia="Times New Roman" w:hAnsi="Palatino Linotype" w:cs="Times New Roman"/>
          <w:color w:val="444444"/>
        </w:rPr>
        <w:t>Shatsky</w:t>
      </w:r>
      <w:proofErr w:type="spellEnd"/>
      <w:r w:rsidRPr="00F83EA1">
        <w:rPr>
          <w:rFonts w:ascii="Palatino Linotype" w:eastAsia="Times New Roman" w:hAnsi="Palatino Linotype" w:cs="Times New Roman"/>
          <w:color w:val="444444"/>
        </w:rPr>
        <w:t xml:space="preserve">, he definitively proved that these rocks contained micro-diamonds. This discovery established “ultrahigh-pressure </w:t>
      </w:r>
      <w:proofErr w:type="gramStart"/>
      <w:r w:rsidRPr="00F83EA1">
        <w:rPr>
          <w:rFonts w:ascii="Palatino Linotype" w:eastAsia="Times New Roman" w:hAnsi="Palatino Linotype" w:cs="Times New Roman"/>
          <w:color w:val="444444"/>
        </w:rPr>
        <w:t>metamorphism“ (</w:t>
      </w:r>
      <w:proofErr w:type="gramEnd"/>
      <w:r w:rsidRPr="00F83EA1">
        <w:rPr>
          <w:rFonts w:ascii="Palatino Linotype" w:eastAsia="Times New Roman" w:hAnsi="Palatino Linotype" w:cs="Times New Roman"/>
          <w:color w:val="444444"/>
        </w:rPr>
        <w:t xml:space="preserve">i.e., UHPM) as an entirely new field of research, confirmed by subsequent finds of similar diamondiferous </w:t>
      </w:r>
      <w:proofErr w:type="spellStart"/>
      <w:r w:rsidRPr="00F83EA1">
        <w:rPr>
          <w:rFonts w:ascii="Palatino Linotype" w:eastAsia="Times New Roman" w:hAnsi="Palatino Linotype" w:cs="Times New Roman"/>
          <w:color w:val="444444"/>
        </w:rPr>
        <w:t>eclogite</w:t>
      </w:r>
      <w:proofErr w:type="spellEnd"/>
      <w:r w:rsidRPr="00F83EA1">
        <w:rPr>
          <w:rFonts w:ascii="Palatino Linotype" w:eastAsia="Times New Roman" w:hAnsi="Palatino Linotype" w:cs="Times New Roman"/>
          <w:color w:val="444444"/>
        </w:rPr>
        <w:t xml:space="preserve"> terranes in Sulu/</w:t>
      </w:r>
      <w:proofErr w:type="spellStart"/>
      <w:r w:rsidRPr="00F83EA1">
        <w:rPr>
          <w:rFonts w:ascii="Palatino Linotype" w:eastAsia="Times New Roman" w:hAnsi="Palatino Linotype" w:cs="Times New Roman"/>
          <w:color w:val="444444"/>
        </w:rPr>
        <w:t>Dabie</w:t>
      </w:r>
      <w:proofErr w:type="spellEnd"/>
      <w:r w:rsidRPr="00F83EA1">
        <w:rPr>
          <w:rFonts w:ascii="Palatino Linotype" w:eastAsia="Times New Roman" w:hAnsi="Palatino Linotype" w:cs="Times New Roman"/>
          <w:color w:val="444444"/>
        </w:rPr>
        <w:t xml:space="preserve"> Shan, China, in Germany, in Norway, etc. The major significance of these UHP metamorphic terranes was that a major rethinking of the tectonics associated with the subduction and exhumation of oceanic and even continental crust became necessary. Further studies of the Kazakhstan locality led to important contributions on mantle metasomatic processes, in particular the role of volatiles and especially ultrapotassic fluids in diamond formation, and the significance of recycling of crustal rocks.</w:t>
      </w:r>
    </w:p>
    <w:p w14:paraId="607D3E15" w14:textId="77777777" w:rsidR="005E4C49" w:rsidRPr="00F83EA1" w:rsidRDefault="005E4C49" w:rsidP="005E4C49">
      <w:pPr>
        <w:pStyle w:val="ListParagraph"/>
        <w:numPr>
          <w:ilvl w:val="0"/>
          <w:numId w:val="1"/>
        </w:numPr>
        <w:shd w:val="clear" w:color="auto" w:fill="FFFFFF"/>
        <w:spacing w:before="100" w:beforeAutospacing="1" w:after="100" w:afterAutospacing="1"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discovered a diamond with 53 garnet inclusions </w:t>
      </w:r>
      <w:r>
        <w:rPr>
          <w:rFonts w:ascii="Palatino Linotype" w:eastAsia="Times New Roman" w:hAnsi="Palatino Linotype" w:cs="Times New Roman"/>
          <w:color w:val="444444"/>
        </w:rPr>
        <w:t>in 1998</w:t>
      </w:r>
      <w:r w:rsidRPr="00F83EA1">
        <w:rPr>
          <w:rFonts w:ascii="Palatino Linotype" w:eastAsia="Times New Roman" w:hAnsi="Palatino Linotype" w:cs="Times New Roman"/>
          <w:color w:val="444444"/>
        </w:rPr>
        <w:t>, each with different compositions that virtually span the entire range for eclogitic garnets in all of Yakutia. This find seriously addressed and questioned the then-established principle of using garnet and pyroxene inclusions from hundreds of diamonds to date the age of diamond formation.</w:t>
      </w:r>
    </w:p>
    <w:p w14:paraId="3FC3A6AA" w14:textId="77777777" w:rsidR="005E4C49" w:rsidRPr="00F83EA1" w:rsidRDefault="005E4C49" w:rsidP="005E4C49">
      <w:pPr>
        <w:pStyle w:val="ListParagraph"/>
        <w:numPr>
          <w:ilvl w:val="0"/>
          <w:numId w:val="1"/>
        </w:numPr>
        <w:shd w:val="clear" w:color="auto" w:fill="FFFFFF"/>
        <w:spacing w:line="312" w:lineRule="atLeast"/>
        <w:rPr>
          <w:rFonts w:ascii="Palatino Linotype" w:eastAsia="Times New Roman" w:hAnsi="Palatino Linotype" w:cs="Times New Roman"/>
          <w:color w:val="444444"/>
        </w:rPr>
      </w:pPr>
      <w:r w:rsidRPr="00F83EA1">
        <w:rPr>
          <w:rFonts w:ascii="Palatino Linotype" w:eastAsia="Times New Roman" w:hAnsi="Palatino Linotype" w:cs="Times New Roman"/>
          <w:color w:val="444444"/>
        </w:rPr>
        <w:t xml:space="preserve">Nick </w:t>
      </w:r>
      <w:proofErr w:type="spellStart"/>
      <w:r w:rsidRPr="00F83EA1">
        <w:rPr>
          <w:rFonts w:ascii="Palatino Linotype" w:eastAsia="Times New Roman" w:hAnsi="Palatino Linotype" w:cs="Times New Roman"/>
          <w:color w:val="444444"/>
        </w:rPr>
        <w:t>Sobolev</w:t>
      </w:r>
      <w:proofErr w:type="spellEnd"/>
      <w:r w:rsidRPr="00F83EA1">
        <w:rPr>
          <w:rFonts w:ascii="Palatino Linotype" w:eastAsia="Times New Roman" w:hAnsi="Palatino Linotype" w:cs="Times New Roman"/>
          <w:color w:val="444444"/>
        </w:rPr>
        <w:t xml:space="preserve"> has written several hundred peer-reviewed scientific papers on mantle mineralogy and petrology as revealed in diamonds and their mineral inclusions. He </w:t>
      </w:r>
      <w:r>
        <w:rPr>
          <w:rFonts w:ascii="Palatino Linotype" w:eastAsia="Times New Roman" w:hAnsi="Palatino Linotype" w:cs="Times New Roman"/>
          <w:color w:val="444444"/>
        </w:rPr>
        <w:t>was</w:t>
      </w:r>
      <w:r w:rsidRPr="00F83EA1">
        <w:rPr>
          <w:rFonts w:ascii="Palatino Linotype" w:eastAsia="Times New Roman" w:hAnsi="Palatino Linotype" w:cs="Times New Roman"/>
          <w:color w:val="444444"/>
        </w:rPr>
        <w:t xml:space="preserve"> the world’s expert in this field, and his name is synonymous with diamond inclusion research. About 20 of his publications have bec</w:t>
      </w:r>
      <w:r>
        <w:rPr>
          <w:rFonts w:ascii="Palatino Linotype" w:eastAsia="Times New Roman" w:hAnsi="Palatino Linotype" w:cs="Times New Roman"/>
          <w:color w:val="444444"/>
        </w:rPr>
        <w:t>o</w:t>
      </w:r>
      <w:r w:rsidRPr="00F83EA1">
        <w:rPr>
          <w:rFonts w:ascii="Palatino Linotype" w:eastAsia="Times New Roman" w:hAnsi="Palatino Linotype" w:cs="Times New Roman"/>
          <w:color w:val="444444"/>
        </w:rPr>
        <w:t>me classics with 100-600 citations each. As shown by the database of Thomson Reuters ISI and Google Scholar Citation, his h-index (48) and more than 8000 total citations are the highest for a Russian Earth scientist. </w:t>
      </w:r>
    </w:p>
    <w:p w14:paraId="2129DEE2" w14:textId="77777777" w:rsidR="005E4C49" w:rsidRPr="0050794E" w:rsidRDefault="005E4C49">
      <w:pPr>
        <w:rPr>
          <w:rFonts w:ascii="Arial" w:hAnsi="Arial" w:cs="Arial"/>
          <w:color w:val="000000" w:themeColor="text1"/>
        </w:rPr>
      </w:pPr>
    </w:p>
    <w:sectPr w:rsidR="005E4C49" w:rsidRPr="0050794E" w:rsidSect="004450A6">
      <w:pgSz w:w="12240" w:h="15840"/>
      <w:pgMar w:top="1138" w:right="850" w:bottom="1800"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750DF"/>
    <w:multiLevelType w:val="multilevel"/>
    <w:tmpl w:val="93F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5CE"/>
    <w:rsid w:val="000022AA"/>
    <w:rsid w:val="00002A81"/>
    <w:rsid w:val="000C4703"/>
    <w:rsid w:val="0017448E"/>
    <w:rsid w:val="00311F6B"/>
    <w:rsid w:val="00441E9D"/>
    <w:rsid w:val="004450A6"/>
    <w:rsid w:val="00490936"/>
    <w:rsid w:val="004B72BA"/>
    <w:rsid w:val="00505A00"/>
    <w:rsid w:val="0050794E"/>
    <w:rsid w:val="005D1C40"/>
    <w:rsid w:val="005E4C49"/>
    <w:rsid w:val="0064054B"/>
    <w:rsid w:val="006B5B14"/>
    <w:rsid w:val="0070355D"/>
    <w:rsid w:val="00783E75"/>
    <w:rsid w:val="00880EA5"/>
    <w:rsid w:val="008C362F"/>
    <w:rsid w:val="009A65CE"/>
    <w:rsid w:val="00B73DC8"/>
    <w:rsid w:val="00C35482"/>
    <w:rsid w:val="00CD7DA5"/>
    <w:rsid w:val="00E07D07"/>
    <w:rsid w:val="00E6116E"/>
    <w:rsid w:val="00E865D7"/>
    <w:rsid w:val="00ED2F13"/>
    <w:rsid w:val="00F1604F"/>
    <w:rsid w:val="00F312CB"/>
    <w:rsid w:val="00F56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92A6A"/>
  <w14:defaultImageDpi w14:val="32767"/>
  <w15:chartTrackingRefBased/>
  <w15:docId w15:val="{922987FB-4C74-1C43-8FDB-D974C3F29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C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92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2027</Words>
  <Characters>11558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Liebermann</dc:creator>
  <cp:keywords/>
  <dc:description/>
  <cp:lastModifiedBy>Robert Liebermann</cp:lastModifiedBy>
  <cp:revision>2</cp:revision>
  <dcterms:created xsi:type="dcterms:W3CDTF">2024-02-13T16:54:00Z</dcterms:created>
  <dcterms:modified xsi:type="dcterms:W3CDTF">2024-02-13T16:54:00Z</dcterms:modified>
</cp:coreProperties>
</file>