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369" w:rsidRDefault="00A50E73" w:rsidP="00F14342">
      <w:pPr>
        <w:spacing w:after="0" w:line="240" w:lineRule="auto"/>
        <w:ind w:left="-360" w:right="-360"/>
        <w:jc w:val="center"/>
        <w:rPr>
          <w:rFonts w:ascii="Times New Roman" w:eastAsia="Times New Roman" w:hAnsi="Times New Roman" w:cs="Times New Roman"/>
          <w:b/>
          <w:color w:val="000000"/>
          <w:sz w:val="20"/>
          <w:szCs w:val="20"/>
          <w:lang w:val="en"/>
        </w:rPr>
      </w:pPr>
      <w:r>
        <w:rPr>
          <w:noProof/>
        </w:rPr>
        <w:drawing>
          <wp:anchor distT="0" distB="0" distL="114300" distR="114300" simplePos="0" relativeHeight="251658240" behindDoc="0" locked="0" layoutInCell="1" allowOverlap="1">
            <wp:simplePos x="0" y="0"/>
            <wp:positionH relativeFrom="column">
              <wp:posOffset>-565150</wp:posOffset>
            </wp:positionH>
            <wp:positionV relativeFrom="paragraph">
              <wp:posOffset>-273050</wp:posOffset>
            </wp:positionV>
            <wp:extent cx="1524000" cy="556381"/>
            <wp:effectExtent l="0" t="0" r="0" b="0"/>
            <wp:wrapNone/>
            <wp:docPr id="1" name="Picture 1" descr="https://www.bnl.gov/PGA/image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nl.gov/PGA/images/Logo_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1110" cy="55897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6369" w:rsidRPr="001B6369" w:rsidRDefault="001B6369" w:rsidP="00F14342">
      <w:pPr>
        <w:spacing w:after="0" w:line="240" w:lineRule="auto"/>
        <w:ind w:left="-360" w:right="-360"/>
        <w:jc w:val="center"/>
        <w:rPr>
          <w:rFonts w:ascii="Times New Roman" w:eastAsia="Times New Roman" w:hAnsi="Times New Roman" w:cs="Times New Roman"/>
          <w:b/>
          <w:color w:val="000000"/>
          <w:sz w:val="20"/>
          <w:szCs w:val="20"/>
          <w:lang w:val="en"/>
        </w:rPr>
      </w:pPr>
    </w:p>
    <w:p w:rsidR="00131E26" w:rsidRPr="00A52BDD" w:rsidRDefault="00EF2FDB" w:rsidP="00F14342">
      <w:pPr>
        <w:spacing w:after="0" w:line="240" w:lineRule="auto"/>
        <w:ind w:left="-360" w:right="-360"/>
        <w:jc w:val="center"/>
        <w:rPr>
          <w:rFonts w:ascii="Times New Roman" w:eastAsia="Times New Roman" w:hAnsi="Times New Roman" w:cs="Times New Roman"/>
          <w:b/>
          <w:color w:val="000000"/>
          <w:sz w:val="40"/>
          <w:lang w:val="en"/>
        </w:rPr>
      </w:pPr>
      <w:r w:rsidRPr="00D56702">
        <w:rPr>
          <w:rFonts w:ascii="Times New Roman" w:eastAsia="Times New Roman" w:hAnsi="Times New Roman" w:cs="Times New Roman"/>
          <w:b/>
          <w:color w:val="000000"/>
          <w:sz w:val="36"/>
          <w:lang w:val="en"/>
        </w:rPr>
        <w:t>BROOKHAVEN NATIONAL LABORATORY</w:t>
      </w:r>
    </w:p>
    <w:p w:rsidR="00131E26" w:rsidRPr="00A52BDD" w:rsidRDefault="00131E26" w:rsidP="00F14342">
      <w:pPr>
        <w:spacing w:after="0" w:line="240" w:lineRule="auto"/>
        <w:ind w:left="-360" w:right="-360"/>
        <w:rPr>
          <w:rFonts w:ascii="Times New Roman" w:eastAsia="Times New Roman" w:hAnsi="Times New Roman" w:cs="Times New Roman"/>
          <w:b/>
          <w:color w:val="000000"/>
          <w:lang w:val="en"/>
        </w:rPr>
      </w:pPr>
    </w:p>
    <w:p w:rsidR="00DD20CE" w:rsidRPr="00A52BDD" w:rsidRDefault="00DD20CE" w:rsidP="00E25787">
      <w:pPr>
        <w:spacing w:after="0" w:line="240" w:lineRule="auto"/>
        <w:ind w:left="-360" w:right="-360"/>
        <w:jc w:val="both"/>
        <w:rPr>
          <w:rFonts w:ascii="Times New Roman" w:eastAsia="Times New Roman" w:hAnsi="Times New Roman" w:cs="Times New Roman"/>
          <w:color w:val="000000"/>
          <w:lang w:val="en"/>
        </w:rPr>
      </w:pPr>
      <w:r w:rsidRPr="00A52BDD">
        <w:rPr>
          <w:rFonts w:ascii="Times New Roman" w:eastAsia="Times New Roman" w:hAnsi="Times New Roman" w:cs="Times New Roman"/>
          <w:color w:val="000000"/>
          <w:lang w:val="en"/>
        </w:rPr>
        <w:t xml:space="preserve">Brookhaven National Laboratory is a multipurpose research institution funded primarily by the U.S. Department of Energy’s Office of Science. Located on the center of Long Island, New York, Brookhaven Lab brings world-class facilities and expertise to the most exciting and important questions in basic and applied science—from the birth of our universe to the sustainable energy technology of tomorrow. We operate cutting-edge large-scale facilities for studies in physics, chemistry, biology, medicine, applied science, and a wide range of advanced technologies. The Laboratory's almost 3,000 scientists, engineers, and support staff are joined each year by more than 4,000 visiting researchers from around the world. Our award-winning history, including seven Nobel Prizes, stretches back to 1947, and we continue to unravel mysteries from the nanoscale to the cosmic scale, and everything in between. Brookhaven is operated and managed by Brookhaven Science Associates, which was founded by the Research Foundation for the State University of New York on behalf of Stony Brook University, and Battelle, a nonprofit applied science and technology organization. </w:t>
      </w:r>
    </w:p>
    <w:p w:rsidR="00EF2FDB" w:rsidRPr="00A52BDD" w:rsidRDefault="00EF2FDB" w:rsidP="00E25787">
      <w:pPr>
        <w:spacing w:after="0" w:line="240" w:lineRule="auto"/>
        <w:ind w:left="-360" w:right="-360"/>
        <w:rPr>
          <w:rFonts w:ascii="Times New Roman" w:eastAsia="Times New Roman" w:hAnsi="Times New Roman" w:cs="Times New Roman"/>
          <w:color w:val="000000"/>
          <w:lang w:val="en"/>
        </w:rPr>
      </w:pPr>
    </w:p>
    <w:p w:rsidR="00DD20CE" w:rsidRPr="00A52BDD" w:rsidRDefault="00DD20CE" w:rsidP="00E25787">
      <w:pPr>
        <w:spacing w:after="0" w:line="240" w:lineRule="auto"/>
        <w:ind w:left="-360" w:right="-360"/>
        <w:rPr>
          <w:rFonts w:ascii="Times New Roman" w:eastAsia="Times New Roman" w:hAnsi="Times New Roman" w:cs="Times New Roman"/>
          <w:b/>
          <w:color w:val="000000"/>
          <w:lang w:val="en"/>
        </w:rPr>
      </w:pPr>
      <w:r w:rsidRPr="00A52BDD">
        <w:rPr>
          <w:rFonts w:ascii="Times New Roman" w:eastAsia="Times New Roman" w:hAnsi="Times New Roman" w:cs="Times New Roman"/>
          <w:b/>
          <w:color w:val="000000"/>
          <w:lang w:val="en"/>
        </w:rPr>
        <w:t>Organizational Overview</w:t>
      </w:r>
    </w:p>
    <w:p w:rsidR="00EF2FDB" w:rsidRPr="00A52BDD" w:rsidRDefault="00EF2FDB" w:rsidP="00E25787">
      <w:pPr>
        <w:spacing w:after="0" w:line="240" w:lineRule="auto"/>
        <w:ind w:left="-360" w:right="-360"/>
        <w:jc w:val="both"/>
        <w:rPr>
          <w:rFonts w:ascii="Times New Roman" w:eastAsia="Times New Roman" w:hAnsi="Times New Roman" w:cs="Times New Roman"/>
          <w:color w:val="000000"/>
          <w:lang w:val="en"/>
        </w:rPr>
      </w:pPr>
    </w:p>
    <w:p w:rsidR="0073654B" w:rsidRPr="00224A01" w:rsidRDefault="009273AF" w:rsidP="0073654B">
      <w:pPr>
        <w:autoSpaceDE w:val="0"/>
        <w:autoSpaceDN w:val="0"/>
        <w:adjustRightInd w:val="0"/>
        <w:spacing w:after="0" w:line="240" w:lineRule="auto"/>
        <w:ind w:left="-360" w:right="-360"/>
        <w:jc w:val="both"/>
        <w:rPr>
          <w:rFonts w:ascii="Times New Roman" w:hAnsi="Times New Roman" w:cs="Times New Roman"/>
          <w:szCs w:val="24"/>
        </w:rPr>
      </w:pPr>
      <w:r>
        <w:rPr>
          <w:rFonts w:ascii="Times New Roman" w:hAnsi="Times New Roman" w:cs="Times New Roman"/>
          <w:szCs w:val="24"/>
        </w:rPr>
        <w:t xml:space="preserve">The mission of the Materials in a Radiation Environment (MRE) Program Office within the Nuclear Science and Technology Department is to increase </w:t>
      </w:r>
      <w:r w:rsidR="0073654B" w:rsidRPr="00224A01">
        <w:rPr>
          <w:rFonts w:ascii="Times New Roman" w:hAnsi="Times New Roman" w:cs="Times New Roman"/>
          <w:szCs w:val="24"/>
        </w:rPr>
        <w:t xml:space="preserve">access to synchrotron characterization techniques to researchers studying materials for nuclear energy applications. </w:t>
      </w:r>
      <w:r>
        <w:rPr>
          <w:rFonts w:ascii="Times New Roman" w:hAnsi="Times New Roman" w:cs="Times New Roman"/>
          <w:szCs w:val="24"/>
        </w:rPr>
        <w:t xml:space="preserve">We develop unique experimental infrastructure and support a </w:t>
      </w:r>
      <w:r w:rsidR="0073654B" w:rsidRPr="00224A01">
        <w:rPr>
          <w:rFonts w:ascii="Times New Roman" w:hAnsi="Times New Roman" w:cs="Times New Roman"/>
          <w:szCs w:val="24"/>
        </w:rPr>
        <w:t xml:space="preserve">large user community dedicated to materials science for advanced nuclear reactors and extending the life of existing reactors. </w:t>
      </w:r>
      <w:r>
        <w:rPr>
          <w:rFonts w:ascii="Times New Roman" w:hAnsi="Times New Roman" w:cs="Times New Roman"/>
          <w:szCs w:val="24"/>
        </w:rPr>
        <w:t xml:space="preserve"> We use various beamlines at the National Synchrotron Light Source-II to study radioactive materials and radiation effects.  We are designing a new facility with multiple high-energy x-ray beamlines capable of handling more highly radioactive materials.</w:t>
      </w:r>
    </w:p>
    <w:p w:rsidR="00EF2FDB" w:rsidRPr="00A52BDD" w:rsidRDefault="00EF2FDB" w:rsidP="00E25787">
      <w:pPr>
        <w:spacing w:after="0" w:line="240" w:lineRule="auto"/>
        <w:ind w:left="-360" w:right="-360"/>
        <w:jc w:val="both"/>
        <w:rPr>
          <w:rFonts w:ascii="Times New Roman" w:eastAsia="Times New Roman" w:hAnsi="Times New Roman" w:cs="Times New Roman"/>
          <w:color w:val="000000"/>
          <w:lang w:val="en"/>
        </w:rPr>
      </w:pPr>
    </w:p>
    <w:p w:rsidR="00DD20CE" w:rsidRPr="00A52BDD" w:rsidRDefault="00EF2FDB" w:rsidP="00E25787">
      <w:pPr>
        <w:spacing w:after="240" w:line="240" w:lineRule="auto"/>
        <w:ind w:left="-360" w:right="-360"/>
        <w:jc w:val="center"/>
        <w:rPr>
          <w:rFonts w:ascii="Times New Roman" w:eastAsia="Times New Roman" w:hAnsi="Times New Roman" w:cs="Times New Roman"/>
          <w:b/>
          <w:color w:val="000000"/>
          <w:u w:val="single"/>
          <w:lang w:val="en"/>
        </w:rPr>
      </w:pPr>
      <w:r w:rsidRPr="00A52BDD">
        <w:rPr>
          <w:rFonts w:ascii="Times New Roman" w:eastAsia="Times New Roman" w:hAnsi="Times New Roman" w:cs="Times New Roman"/>
          <w:b/>
          <w:color w:val="000000"/>
          <w:u w:val="single"/>
          <w:lang w:val="en"/>
        </w:rPr>
        <w:t>Job ID # 1</w:t>
      </w:r>
      <w:r w:rsidR="0073654B">
        <w:rPr>
          <w:rFonts w:ascii="Times New Roman" w:eastAsia="Times New Roman" w:hAnsi="Times New Roman" w:cs="Times New Roman"/>
          <w:b/>
          <w:color w:val="000000"/>
          <w:u w:val="single"/>
          <w:lang w:val="en"/>
        </w:rPr>
        <w:t>4</w:t>
      </w:r>
      <w:r w:rsidR="009273AF">
        <w:rPr>
          <w:rFonts w:ascii="Times New Roman" w:eastAsia="Times New Roman" w:hAnsi="Times New Roman" w:cs="Times New Roman"/>
          <w:b/>
          <w:color w:val="000000"/>
          <w:u w:val="single"/>
          <w:lang w:val="en"/>
        </w:rPr>
        <w:t>20</w:t>
      </w:r>
      <w:r w:rsidRPr="00A52BDD">
        <w:rPr>
          <w:rFonts w:ascii="Times New Roman" w:eastAsia="Times New Roman" w:hAnsi="Times New Roman" w:cs="Times New Roman"/>
          <w:b/>
          <w:color w:val="000000"/>
          <w:u w:val="single"/>
          <w:lang w:val="en"/>
        </w:rPr>
        <w:t xml:space="preserve"> – </w:t>
      </w:r>
      <w:r w:rsidR="0073654B">
        <w:rPr>
          <w:rFonts w:ascii="Times New Roman" w:eastAsia="Times New Roman" w:hAnsi="Times New Roman" w:cs="Times New Roman"/>
          <w:b/>
          <w:color w:val="000000"/>
          <w:u w:val="single"/>
          <w:lang w:val="en"/>
        </w:rPr>
        <w:t xml:space="preserve">Post-Doctoral Research </w:t>
      </w:r>
      <w:r w:rsidRPr="00A52BDD">
        <w:rPr>
          <w:rFonts w:ascii="Times New Roman" w:eastAsia="Times New Roman" w:hAnsi="Times New Roman" w:cs="Times New Roman"/>
          <w:b/>
          <w:color w:val="000000"/>
          <w:u w:val="single"/>
          <w:lang w:val="en"/>
        </w:rPr>
        <w:t xml:space="preserve">Associate </w:t>
      </w:r>
      <w:r w:rsidR="0073654B">
        <w:rPr>
          <w:rFonts w:ascii="Times New Roman" w:eastAsia="Times New Roman" w:hAnsi="Times New Roman" w:cs="Times New Roman"/>
          <w:b/>
          <w:color w:val="000000"/>
          <w:u w:val="single"/>
          <w:lang w:val="en"/>
        </w:rPr>
        <w:t>– Materials Characterization</w:t>
      </w:r>
    </w:p>
    <w:p w:rsidR="009273AF" w:rsidRPr="009273AF" w:rsidRDefault="009273AF" w:rsidP="009273AF">
      <w:pPr>
        <w:autoSpaceDE w:val="0"/>
        <w:autoSpaceDN w:val="0"/>
        <w:adjustRightInd w:val="0"/>
        <w:spacing w:after="0" w:line="240" w:lineRule="auto"/>
        <w:ind w:left="-360" w:right="-360"/>
        <w:jc w:val="both"/>
        <w:rPr>
          <w:rFonts w:ascii="Times New Roman" w:hAnsi="Times New Roman" w:cs="Times New Roman"/>
          <w:szCs w:val="24"/>
        </w:rPr>
      </w:pPr>
      <w:r w:rsidRPr="009273AF">
        <w:rPr>
          <w:rFonts w:ascii="Times New Roman" w:hAnsi="Times New Roman" w:cs="Times New Roman"/>
          <w:szCs w:val="24"/>
        </w:rPr>
        <w:t>The successful candidate will contribute to the department’s research programs in radiation damage and new materials development for nuclear applications. Materials of interest include structural materials and fuels for nuclear energy applications. The research involves applying synchrotron techniques including diffraction, spectroscopy and imaging for investigating radiation damage in materials. Strong analytical and computational skills are required for data analysis. Experience with other characterization techniques and microscopy (TEM, SEM and sample preparation) is highly desirable.  Most importantly, the successful applicant will demonstrate an ability to work independently within broadly defined research directions, and to collaborate between research areas.</w:t>
      </w:r>
    </w:p>
    <w:p w:rsidR="0073654B" w:rsidRPr="00224A01" w:rsidRDefault="0073654B" w:rsidP="0073654B">
      <w:pPr>
        <w:autoSpaceDE w:val="0"/>
        <w:autoSpaceDN w:val="0"/>
        <w:adjustRightInd w:val="0"/>
        <w:spacing w:after="0" w:line="240" w:lineRule="auto"/>
        <w:rPr>
          <w:rFonts w:ascii="Times New Roman" w:hAnsi="Times New Roman" w:cs="Times New Roman"/>
          <w:szCs w:val="24"/>
        </w:rPr>
      </w:pPr>
    </w:p>
    <w:p w:rsidR="0073654B" w:rsidRPr="00224CA3" w:rsidRDefault="0073654B" w:rsidP="0073654B">
      <w:pPr>
        <w:autoSpaceDE w:val="0"/>
        <w:autoSpaceDN w:val="0"/>
        <w:adjustRightInd w:val="0"/>
        <w:spacing w:after="0" w:line="240" w:lineRule="auto"/>
        <w:ind w:left="-360"/>
        <w:rPr>
          <w:rFonts w:ascii="Times New Roman" w:hAnsi="Times New Roman" w:cs="Times New Roman"/>
          <w:szCs w:val="24"/>
          <w:u w:val="single"/>
        </w:rPr>
      </w:pPr>
      <w:r w:rsidRPr="00224CA3">
        <w:rPr>
          <w:rFonts w:ascii="Times New Roman" w:hAnsi="Times New Roman" w:cs="Times New Roman"/>
          <w:szCs w:val="24"/>
          <w:u w:val="single"/>
        </w:rPr>
        <w:t>Essential Duties and Responsibilities:</w:t>
      </w:r>
    </w:p>
    <w:p w:rsidR="009273AF" w:rsidRPr="009273AF" w:rsidRDefault="009273AF" w:rsidP="009273AF">
      <w:pPr>
        <w:numPr>
          <w:ilvl w:val="0"/>
          <w:numId w:val="16"/>
        </w:numPr>
        <w:autoSpaceDE w:val="0"/>
        <w:autoSpaceDN w:val="0"/>
        <w:adjustRightInd w:val="0"/>
        <w:spacing w:after="0" w:line="240" w:lineRule="auto"/>
        <w:ind w:left="0"/>
        <w:rPr>
          <w:rFonts w:ascii="Times New Roman" w:hAnsi="Times New Roman" w:cs="Times New Roman"/>
          <w:szCs w:val="24"/>
        </w:rPr>
      </w:pPr>
      <w:r w:rsidRPr="009273AF">
        <w:rPr>
          <w:rFonts w:ascii="Times New Roman" w:hAnsi="Times New Roman" w:cs="Times New Roman"/>
          <w:szCs w:val="24"/>
        </w:rPr>
        <w:t xml:space="preserve">Support ion beam experiments designed to study materials in radiation environments </w:t>
      </w:r>
    </w:p>
    <w:p w:rsidR="009273AF" w:rsidRPr="009273AF" w:rsidRDefault="009273AF" w:rsidP="009273AF">
      <w:pPr>
        <w:numPr>
          <w:ilvl w:val="0"/>
          <w:numId w:val="16"/>
        </w:numPr>
        <w:autoSpaceDE w:val="0"/>
        <w:autoSpaceDN w:val="0"/>
        <w:adjustRightInd w:val="0"/>
        <w:spacing w:after="0" w:line="240" w:lineRule="auto"/>
        <w:ind w:left="0"/>
        <w:rPr>
          <w:rFonts w:ascii="Times New Roman" w:hAnsi="Times New Roman" w:cs="Times New Roman"/>
          <w:szCs w:val="24"/>
        </w:rPr>
      </w:pPr>
      <w:r w:rsidRPr="009273AF">
        <w:rPr>
          <w:rFonts w:ascii="Times New Roman" w:hAnsi="Times New Roman" w:cs="Times New Roman"/>
          <w:szCs w:val="24"/>
        </w:rPr>
        <w:t xml:space="preserve">Perform collaborative materials science research within the nuclear energy materials user community </w:t>
      </w:r>
    </w:p>
    <w:p w:rsidR="009273AF" w:rsidRPr="009273AF" w:rsidRDefault="009273AF" w:rsidP="009273AF">
      <w:pPr>
        <w:numPr>
          <w:ilvl w:val="0"/>
          <w:numId w:val="16"/>
        </w:numPr>
        <w:autoSpaceDE w:val="0"/>
        <w:autoSpaceDN w:val="0"/>
        <w:adjustRightInd w:val="0"/>
        <w:spacing w:after="0" w:line="240" w:lineRule="auto"/>
        <w:ind w:left="0"/>
        <w:rPr>
          <w:rFonts w:ascii="Times New Roman" w:hAnsi="Times New Roman" w:cs="Times New Roman"/>
          <w:szCs w:val="24"/>
        </w:rPr>
      </w:pPr>
      <w:r w:rsidRPr="009273AF">
        <w:rPr>
          <w:rFonts w:ascii="Times New Roman" w:hAnsi="Times New Roman" w:cs="Times New Roman"/>
          <w:szCs w:val="24"/>
        </w:rPr>
        <w:t>Support synchrotron characterization of radioactive materials through support for experiments at the beamline and data analysis</w:t>
      </w:r>
    </w:p>
    <w:p w:rsidR="0073654B" w:rsidRPr="00224CA3" w:rsidRDefault="0073654B" w:rsidP="009273AF">
      <w:pPr>
        <w:pStyle w:val="ListParagraph"/>
        <w:autoSpaceDE w:val="0"/>
        <w:autoSpaceDN w:val="0"/>
        <w:adjustRightInd w:val="0"/>
        <w:spacing w:after="0" w:line="240" w:lineRule="auto"/>
        <w:ind w:left="0"/>
        <w:rPr>
          <w:rFonts w:ascii="Times New Roman" w:hAnsi="Times New Roman" w:cs="Times New Roman"/>
          <w:szCs w:val="24"/>
        </w:rPr>
      </w:pPr>
    </w:p>
    <w:p w:rsidR="0073654B" w:rsidRPr="00224CA3" w:rsidRDefault="0073654B" w:rsidP="00224CA3">
      <w:pPr>
        <w:autoSpaceDE w:val="0"/>
        <w:autoSpaceDN w:val="0"/>
        <w:adjustRightInd w:val="0"/>
        <w:spacing w:after="0" w:line="240" w:lineRule="auto"/>
        <w:ind w:left="-360"/>
        <w:rPr>
          <w:rFonts w:ascii="Times New Roman" w:hAnsi="Times New Roman" w:cs="Times New Roman"/>
          <w:szCs w:val="24"/>
          <w:u w:val="single"/>
        </w:rPr>
      </w:pPr>
      <w:r w:rsidRPr="00224CA3">
        <w:rPr>
          <w:rFonts w:ascii="Times New Roman" w:hAnsi="Times New Roman" w:cs="Times New Roman"/>
          <w:szCs w:val="24"/>
          <w:u w:val="single"/>
        </w:rPr>
        <w:t>Require</w:t>
      </w:r>
      <w:r w:rsidR="00224CA3" w:rsidRPr="00224CA3">
        <w:rPr>
          <w:rFonts w:ascii="Times New Roman" w:hAnsi="Times New Roman" w:cs="Times New Roman"/>
          <w:szCs w:val="24"/>
          <w:u w:val="single"/>
        </w:rPr>
        <w:t>d Knowledge, Skills and Abilities</w:t>
      </w:r>
      <w:r w:rsidRPr="00224CA3">
        <w:rPr>
          <w:rFonts w:ascii="Times New Roman" w:hAnsi="Times New Roman" w:cs="Times New Roman"/>
          <w:szCs w:val="24"/>
          <w:u w:val="single"/>
        </w:rPr>
        <w:t>:</w:t>
      </w:r>
    </w:p>
    <w:p w:rsidR="009273AF" w:rsidRPr="009273AF" w:rsidRDefault="009273AF" w:rsidP="009273AF">
      <w:pPr>
        <w:pStyle w:val="ListParagraph"/>
        <w:numPr>
          <w:ilvl w:val="0"/>
          <w:numId w:val="20"/>
        </w:numPr>
        <w:autoSpaceDE w:val="0"/>
        <w:autoSpaceDN w:val="0"/>
        <w:adjustRightInd w:val="0"/>
        <w:spacing w:after="0" w:line="240" w:lineRule="auto"/>
        <w:ind w:left="0"/>
        <w:rPr>
          <w:rFonts w:ascii="Times New Roman" w:hAnsi="Times New Roman" w:cs="Times New Roman"/>
          <w:szCs w:val="24"/>
        </w:rPr>
      </w:pPr>
      <w:r w:rsidRPr="009273AF">
        <w:rPr>
          <w:rFonts w:ascii="Times New Roman" w:hAnsi="Times New Roman" w:cs="Times New Roman"/>
          <w:szCs w:val="24"/>
        </w:rPr>
        <w:t>Ph.D. in engineering, physics, material science or a related field</w:t>
      </w:r>
    </w:p>
    <w:p w:rsidR="009273AF" w:rsidRPr="009273AF" w:rsidRDefault="009273AF" w:rsidP="009273AF">
      <w:pPr>
        <w:pStyle w:val="ListParagraph"/>
        <w:numPr>
          <w:ilvl w:val="0"/>
          <w:numId w:val="20"/>
        </w:numPr>
        <w:autoSpaceDE w:val="0"/>
        <w:autoSpaceDN w:val="0"/>
        <w:adjustRightInd w:val="0"/>
        <w:spacing w:after="0" w:line="240" w:lineRule="auto"/>
        <w:ind w:left="0"/>
        <w:rPr>
          <w:rFonts w:ascii="Times New Roman" w:hAnsi="Times New Roman" w:cs="Times New Roman"/>
          <w:szCs w:val="24"/>
        </w:rPr>
      </w:pPr>
      <w:r w:rsidRPr="009273AF">
        <w:rPr>
          <w:rFonts w:ascii="Times New Roman" w:hAnsi="Times New Roman" w:cs="Times New Roman"/>
          <w:szCs w:val="24"/>
        </w:rPr>
        <w:t>Experience with operation of scientific instrumentation for materials characterization</w:t>
      </w:r>
    </w:p>
    <w:p w:rsidR="009273AF" w:rsidRPr="009273AF" w:rsidRDefault="009273AF" w:rsidP="009273AF">
      <w:pPr>
        <w:pStyle w:val="ListParagraph"/>
        <w:numPr>
          <w:ilvl w:val="0"/>
          <w:numId w:val="20"/>
        </w:numPr>
        <w:autoSpaceDE w:val="0"/>
        <w:autoSpaceDN w:val="0"/>
        <w:adjustRightInd w:val="0"/>
        <w:spacing w:after="0" w:line="240" w:lineRule="auto"/>
        <w:ind w:left="0"/>
        <w:rPr>
          <w:rFonts w:ascii="Times New Roman" w:hAnsi="Times New Roman" w:cs="Times New Roman"/>
          <w:szCs w:val="24"/>
        </w:rPr>
      </w:pPr>
      <w:r w:rsidRPr="009273AF">
        <w:rPr>
          <w:rFonts w:ascii="Times New Roman" w:hAnsi="Times New Roman" w:cs="Times New Roman"/>
          <w:szCs w:val="24"/>
        </w:rPr>
        <w:t xml:space="preserve">Experience with experimental design </w:t>
      </w:r>
    </w:p>
    <w:p w:rsidR="009273AF" w:rsidRPr="009273AF" w:rsidRDefault="009273AF" w:rsidP="009273AF">
      <w:pPr>
        <w:pStyle w:val="ListParagraph"/>
        <w:numPr>
          <w:ilvl w:val="0"/>
          <w:numId w:val="20"/>
        </w:numPr>
        <w:autoSpaceDE w:val="0"/>
        <w:autoSpaceDN w:val="0"/>
        <w:adjustRightInd w:val="0"/>
        <w:spacing w:after="0" w:line="240" w:lineRule="auto"/>
        <w:ind w:left="0"/>
        <w:rPr>
          <w:rFonts w:ascii="Times New Roman" w:hAnsi="Times New Roman" w:cs="Times New Roman"/>
          <w:szCs w:val="24"/>
        </w:rPr>
      </w:pPr>
      <w:r w:rsidRPr="009273AF">
        <w:rPr>
          <w:rFonts w:ascii="Times New Roman" w:hAnsi="Times New Roman" w:cs="Times New Roman"/>
          <w:szCs w:val="24"/>
        </w:rPr>
        <w:t>Familiarity with some of these techniques is required: X-ray diffraction and scattering, spectroscopy or imaging, ion beam irradiation</w:t>
      </w:r>
    </w:p>
    <w:p w:rsidR="009273AF" w:rsidRPr="009273AF" w:rsidRDefault="009273AF" w:rsidP="009273AF">
      <w:pPr>
        <w:pStyle w:val="ListParagraph"/>
        <w:numPr>
          <w:ilvl w:val="0"/>
          <w:numId w:val="20"/>
        </w:numPr>
        <w:autoSpaceDE w:val="0"/>
        <w:autoSpaceDN w:val="0"/>
        <w:adjustRightInd w:val="0"/>
        <w:spacing w:after="0" w:line="240" w:lineRule="auto"/>
        <w:ind w:left="0"/>
        <w:rPr>
          <w:rFonts w:ascii="Times New Roman" w:hAnsi="Times New Roman" w:cs="Times New Roman"/>
          <w:szCs w:val="24"/>
        </w:rPr>
      </w:pPr>
      <w:r w:rsidRPr="009273AF">
        <w:rPr>
          <w:rFonts w:ascii="Times New Roman" w:hAnsi="Times New Roman" w:cs="Times New Roman"/>
          <w:szCs w:val="24"/>
        </w:rPr>
        <w:t xml:space="preserve">Ability to work in a team environment and self-motivated  </w:t>
      </w:r>
    </w:p>
    <w:p w:rsidR="009273AF" w:rsidRDefault="009273AF">
      <w:pPr>
        <w:rPr>
          <w:rFonts w:ascii="Times New Roman" w:hAnsi="Times New Roman" w:cs="Times New Roman"/>
          <w:sz w:val="20"/>
          <w:szCs w:val="24"/>
        </w:rPr>
      </w:pPr>
      <w:r>
        <w:rPr>
          <w:rFonts w:ascii="Times New Roman" w:hAnsi="Times New Roman" w:cs="Times New Roman"/>
          <w:sz w:val="20"/>
          <w:szCs w:val="24"/>
        </w:rPr>
        <w:br w:type="page"/>
      </w:r>
    </w:p>
    <w:p w:rsidR="003433E6" w:rsidRPr="003433E6" w:rsidRDefault="003433E6" w:rsidP="003433E6">
      <w:pPr>
        <w:pStyle w:val="ListParagraph"/>
        <w:autoSpaceDE w:val="0"/>
        <w:autoSpaceDN w:val="0"/>
        <w:adjustRightInd w:val="0"/>
        <w:spacing w:after="0" w:line="240" w:lineRule="auto"/>
        <w:ind w:left="0"/>
        <w:rPr>
          <w:rFonts w:ascii="Times New Roman" w:hAnsi="Times New Roman" w:cs="Times New Roman"/>
          <w:sz w:val="20"/>
          <w:szCs w:val="24"/>
        </w:rPr>
      </w:pPr>
    </w:p>
    <w:p w:rsidR="0073654B" w:rsidRPr="00224CA3" w:rsidRDefault="0073654B" w:rsidP="00224CA3">
      <w:pPr>
        <w:autoSpaceDE w:val="0"/>
        <w:autoSpaceDN w:val="0"/>
        <w:adjustRightInd w:val="0"/>
        <w:spacing w:after="0" w:line="240" w:lineRule="auto"/>
        <w:ind w:left="-360"/>
        <w:rPr>
          <w:rFonts w:ascii="Times New Roman" w:hAnsi="Times New Roman" w:cs="Times New Roman"/>
          <w:szCs w:val="24"/>
          <w:u w:val="single"/>
        </w:rPr>
      </w:pPr>
      <w:r w:rsidRPr="00224CA3">
        <w:rPr>
          <w:rFonts w:ascii="Times New Roman" w:hAnsi="Times New Roman" w:cs="Times New Roman"/>
          <w:szCs w:val="24"/>
          <w:u w:val="single"/>
        </w:rPr>
        <w:t>Preferred Knowledge, Skills and Abilities:</w:t>
      </w:r>
    </w:p>
    <w:p w:rsidR="009273AF" w:rsidRPr="009273AF" w:rsidRDefault="009273AF" w:rsidP="009273AF">
      <w:pPr>
        <w:pStyle w:val="ListParagraph"/>
        <w:numPr>
          <w:ilvl w:val="0"/>
          <w:numId w:val="14"/>
        </w:numPr>
        <w:autoSpaceDE w:val="0"/>
        <w:autoSpaceDN w:val="0"/>
        <w:adjustRightInd w:val="0"/>
        <w:spacing w:after="0" w:line="240" w:lineRule="auto"/>
        <w:ind w:left="0"/>
        <w:rPr>
          <w:rFonts w:ascii="Times New Roman" w:hAnsi="Times New Roman" w:cs="Times New Roman"/>
          <w:szCs w:val="24"/>
        </w:rPr>
      </w:pPr>
      <w:r w:rsidRPr="009273AF">
        <w:rPr>
          <w:rFonts w:ascii="Times New Roman" w:hAnsi="Times New Roman" w:cs="Times New Roman"/>
          <w:szCs w:val="24"/>
        </w:rPr>
        <w:t>Knowledge/publication record in ion beam techniques</w:t>
      </w:r>
    </w:p>
    <w:p w:rsidR="009273AF" w:rsidRPr="009273AF" w:rsidRDefault="009273AF" w:rsidP="009273AF">
      <w:pPr>
        <w:pStyle w:val="ListParagraph"/>
        <w:numPr>
          <w:ilvl w:val="0"/>
          <w:numId w:val="14"/>
        </w:numPr>
        <w:autoSpaceDE w:val="0"/>
        <w:autoSpaceDN w:val="0"/>
        <w:adjustRightInd w:val="0"/>
        <w:spacing w:after="0" w:line="240" w:lineRule="auto"/>
        <w:ind w:left="0"/>
        <w:rPr>
          <w:rFonts w:ascii="Times New Roman" w:hAnsi="Times New Roman" w:cs="Times New Roman"/>
          <w:szCs w:val="24"/>
        </w:rPr>
      </w:pPr>
      <w:r w:rsidRPr="009273AF">
        <w:rPr>
          <w:rFonts w:ascii="Times New Roman" w:hAnsi="Times New Roman" w:cs="Times New Roman"/>
          <w:szCs w:val="24"/>
        </w:rPr>
        <w:t xml:space="preserve">Experience in advanced data analysis software and techniques </w:t>
      </w:r>
    </w:p>
    <w:p w:rsidR="009273AF" w:rsidRPr="009273AF" w:rsidRDefault="009273AF" w:rsidP="009273AF">
      <w:pPr>
        <w:pStyle w:val="ListParagraph"/>
        <w:numPr>
          <w:ilvl w:val="0"/>
          <w:numId w:val="14"/>
        </w:numPr>
        <w:autoSpaceDE w:val="0"/>
        <w:autoSpaceDN w:val="0"/>
        <w:adjustRightInd w:val="0"/>
        <w:spacing w:after="0" w:line="240" w:lineRule="auto"/>
        <w:ind w:left="0"/>
        <w:rPr>
          <w:rFonts w:ascii="Times New Roman" w:hAnsi="Times New Roman" w:cs="Times New Roman"/>
          <w:szCs w:val="24"/>
        </w:rPr>
      </w:pPr>
      <w:r w:rsidRPr="009273AF">
        <w:rPr>
          <w:rFonts w:ascii="Times New Roman" w:hAnsi="Times New Roman" w:cs="Times New Roman"/>
          <w:szCs w:val="24"/>
        </w:rPr>
        <w:t>Experience in handling radioactive material</w:t>
      </w:r>
    </w:p>
    <w:p w:rsidR="009273AF" w:rsidRPr="009273AF" w:rsidRDefault="009273AF" w:rsidP="009273AF">
      <w:pPr>
        <w:pStyle w:val="ListParagraph"/>
        <w:numPr>
          <w:ilvl w:val="0"/>
          <w:numId w:val="14"/>
        </w:numPr>
        <w:autoSpaceDE w:val="0"/>
        <w:autoSpaceDN w:val="0"/>
        <w:adjustRightInd w:val="0"/>
        <w:spacing w:after="0" w:line="240" w:lineRule="auto"/>
        <w:ind w:left="0"/>
        <w:rPr>
          <w:rFonts w:ascii="Times New Roman" w:hAnsi="Times New Roman" w:cs="Times New Roman"/>
          <w:szCs w:val="24"/>
        </w:rPr>
      </w:pPr>
      <w:r w:rsidRPr="009273AF">
        <w:rPr>
          <w:rFonts w:ascii="Times New Roman" w:hAnsi="Times New Roman" w:cs="Times New Roman"/>
          <w:szCs w:val="24"/>
        </w:rPr>
        <w:t>Excellent verbal and written communication skills</w:t>
      </w:r>
    </w:p>
    <w:p w:rsidR="00D13C48" w:rsidRPr="003433E6" w:rsidRDefault="00D13C48" w:rsidP="00D13C48">
      <w:pPr>
        <w:pStyle w:val="ListParagraph"/>
        <w:spacing w:after="0" w:line="240" w:lineRule="auto"/>
        <w:ind w:left="0"/>
        <w:rPr>
          <w:rFonts w:ascii="Times New Roman" w:hAnsi="Times New Roman" w:cs="Times New Roman"/>
          <w:szCs w:val="24"/>
        </w:rPr>
      </w:pPr>
    </w:p>
    <w:p w:rsidR="00A52BDD" w:rsidRDefault="00A52BDD" w:rsidP="00D13C48">
      <w:pPr>
        <w:spacing w:after="0" w:line="240" w:lineRule="auto"/>
        <w:ind w:left="-360" w:right="-360"/>
        <w:rPr>
          <w:rFonts w:ascii="Times New Roman" w:eastAsia="Times New Roman" w:hAnsi="Times New Roman" w:cs="Times New Roman"/>
          <w:color w:val="000000"/>
          <w:u w:val="single"/>
          <w:lang w:val="en"/>
        </w:rPr>
      </w:pPr>
      <w:r w:rsidRPr="00A52BDD">
        <w:rPr>
          <w:rFonts w:ascii="Times New Roman" w:eastAsia="Times New Roman" w:hAnsi="Times New Roman" w:cs="Times New Roman"/>
          <w:color w:val="000000"/>
          <w:u w:val="single"/>
          <w:lang w:val="en"/>
        </w:rPr>
        <w:t>OTHER INFORMATION:</w:t>
      </w:r>
    </w:p>
    <w:p w:rsidR="00D13C48" w:rsidRDefault="00D13C48" w:rsidP="00D13C48">
      <w:pPr>
        <w:spacing w:after="0" w:line="240" w:lineRule="auto"/>
        <w:ind w:left="-360" w:right="-360"/>
        <w:rPr>
          <w:rFonts w:ascii="Times New Roman" w:eastAsia="Times New Roman" w:hAnsi="Times New Roman" w:cs="Times New Roman"/>
          <w:color w:val="000000"/>
          <w:lang w:val="en"/>
        </w:rPr>
      </w:pPr>
    </w:p>
    <w:p w:rsidR="00224CA3" w:rsidRDefault="00224CA3" w:rsidP="00D13C48">
      <w:pPr>
        <w:spacing w:after="0" w:line="240" w:lineRule="auto"/>
        <w:ind w:left="-360" w:right="-360"/>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BNL policy requires that research associate appointments be made to individuals who have received their doctorate within the past 5 years.</w:t>
      </w:r>
    </w:p>
    <w:p w:rsidR="00D13C48" w:rsidRPr="00224CA3" w:rsidRDefault="00D13C48" w:rsidP="00D13C48">
      <w:pPr>
        <w:spacing w:after="0" w:line="240" w:lineRule="auto"/>
        <w:ind w:left="-360" w:right="-360"/>
        <w:rPr>
          <w:rFonts w:ascii="Times New Roman" w:eastAsia="Times New Roman" w:hAnsi="Times New Roman" w:cs="Times New Roman"/>
          <w:color w:val="000000"/>
          <w:lang w:val="en"/>
        </w:rPr>
      </w:pPr>
    </w:p>
    <w:p w:rsidR="00A52BDD" w:rsidRPr="00A52BDD" w:rsidRDefault="00A52BDD" w:rsidP="00D13C48">
      <w:pPr>
        <w:pStyle w:val="ListParagraph"/>
        <w:numPr>
          <w:ilvl w:val="0"/>
          <w:numId w:val="8"/>
        </w:numPr>
        <w:spacing w:after="0" w:line="240" w:lineRule="auto"/>
        <w:ind w:left="0" w:right="-360"/>
        <w:rPr>
          <w:rFonts w:ascii="Times New Roman" w:eastAsia="Times New Roman" w:hAnsi="Times New Roman" w:cs="Times New Roman"/>
          <w:color w:val="000000"/>
          <w:lang w:val="en"/>
        </w:rPr>
      </w:pPr>
      <w:r w:rsidRPr="00A52BDD">
        <w:rPr>
          <w:rFonts w:ascii="Times New Roman" w:eastAsia="Times New Roman" w:hAnsi="Times New Roman" w:cs="Times New Roman"/>
          <w:color w:val="000000"/>
          <w:lang w:val="en"/>
        </w:rPr>
        <w:t>Occasional travel</w:t>
      </w:r>
    </w:p>
    <w:p w:rsidR="00A52BDD" w:rsidRPr="00A52BDD" w:rsidRDefault="00A52BDD" w:rsidP="00D13C48">
      <w:pPr>
        <w:pStyle w:val="ListParagraph"/>
        <w:numPr>
          <w:ilvl w:val="0"/>
          <w:numId w:val="8"/>
        </w:numPr>
        <w:spacing w:after="0" w:line="240" w:lineRule="auto"/>
        <w:ind w:left="0" w:right="-360"/>
        <w:rPr>
          <w:rFonts w:ascii="Times New Roman" w:eastAsia="Times New Roman" w:hAnsi="Times New Roman" w:cs="Times New Roman"/>
          <w:color w:val="000000"/>
          <w:lang w:val="en"/>
        </w:rPr>
      </w:pPr>
      <w:r w:rsidRPr="00A52BDD">
        <w:rPr>
          <w:rFonts w:ascii="Times New Roman" w:eastAsia="Times New Roman" w:hAnsi="Times New Roman" w:cs="Times New Roman"/>
          <w:color w:val="000000"/>
          <w:lang w:val="en"/>
        </w:rPr>
        <w:t>Occasional shift and weekend work for supporting x-ray data collection</w:t>
      </w:r>
    </w:p>
    <w:p w:rsidR="00A52BDD" w:rsidRPr="00A52BDD" w:rsidRDefault="00A52BDD" w:rsidP="00D13C48">
      <w:pPr>
        <w:spacing w:after="0" w:line="240" w:lineRule="auto"/>
        <w:ind w:left="-360" w:right="-360"/>
        <w:rPr>
          <w:rFonts w:ascii="Times New Roman" w:eastAsia="Times New Roman" w:hAnsi="Times New Roman" w:cs="Times New Roman"/>
          <w:color w:val="000000"/>
          <w:lang w:val="en"/>
        </w:rPr>
      </w:pPr>
    </w:p>
    <w:p w:rsidR="00A52BDD" w:rsidRPr="00A52BDD" w:rsidRDefault="00A52BDD" w:rsidP="00E25787">
      <w:pPr>
        <w:spacing w:after="240" w:line="240" w:lineRule="auto"/>
        <w:ind w:left="-360" w:right="-360"/>
        <w:rPr>
          <w:rFonts w:ascii="Times New Roman" w:eastAsia="Times New Roman" w:hAnsi="Times New Roman" w:cs="Times New Roman"/>
          <w:color w:val="000000"/>
          <w:lang w:val="en"/>
        </w:rPr>
      </w:pPr>
      <w:r w:rsidRPr="00A52BDD">
        <w:rPr>
          <w:rFonts w:ascii="Times New Roman" w:eastAsia="Times New Roman" w:hAnsi="Times New Roman" w:cs="Times New Roman"/>
          <w:color w:val="000000"/>
          <w:u w:val="single"/>
          <w:lang w:val="en"/>
        </w:rPr>
        <w:t>ENVIRONMENTAL, HEALTH, AND SAFETY CONSIDERATIONS</w:t>
      </w:r>
      <w:r w:rsidR="00841D75">
        <w:rPr>
          <w:rFonts w:ascii="Times New Roman" w:eastAsia="Times New Roman" w:hAnsi="Times New Roman" w:cs="Times New Roman"/>
          <w:color w:val="000000"/>
          <w:u w:val="single"/>
          <w:lang w:val="en"/>
        </w:rPr>
        <w:t>:</w:t>
      </w:r>
    </w:p>
    <w:p w:rsidR="00A52BDD" w:rsidRPr="00A52BDD" w:rsidRDefault="00A52BDD" w:rsidP="00E25787">
      <w:pPr>
        <w:numPr>
          <w:ilvl w:val="0"/>
          <w:numId w:val="5"/>
        </w:numPr>
        <w:spacing w:after="0" w:line="240" w:lineRule="auto"/>
        <w:ind w:left="0" w:right="-360"/>
        <w:rPr>
          <w:rFonts w:ascii="Times New Roman" w:eastAsia="Times New Roman" w:hAnsi="Times New Roman" w:cs="Times New Roman"/>
          <w:color w:val="000000"/>
          <w:lang w:val="en"/>
        </w:rPr>
      </w:pPr>
      <w:r w:rsidRPr="00A52BDD">
        <w:rPr>
          <w:rFonts w:ascii="Times New Roman" w:eastAsia="Times New Roman" w:hAnsi="Times New Roman" w:cs="Times New Roman"/>
          <w:color w:val="000000"/>
          <w:lang w:val="en"/>
        </w:rPr>
        <w:t>Must be willing to handle small quantities of radioactive materials</w:t>
      </w:r>
    </w:p>
    <w:p w:rsidR="00A52BDD" w:rsidRDefault="00A52BDD" w:rsidP="00E25787">
      <w:pPr>
        <w:spacing w:after="0" w:line="240" w:lineRule="auto"/>
        <w:ind w:left="-360" w:right="-360"/>
        <w:rPr>
          <w:rFonts w:ascii="Times New Roman" w:eastAsia="Times New Roman" w:hAnsi="Times New Roman" w:cs="Times New Roman"/>
          <w:color w:val="000000"/>
          <w:lang w:val="en"/>
        </w:rPr>
      </w:pPr>
    </w:p>
    <w:p w:rsidR="00A52BDD" w:rsidRDefault="00A52BDD" w:rsidP="00F51741">
      <w:pPr>
        <w:spacing w:after="0" w:line="240" w:lineRule="auto"/>
        <w:ind w:left="-360" w:right="-360"/>
        <w:rPr>
          <w:rFonts w:ascii="Times New Roman" w:eastAsia="Times New Roman" w:hAnsi="Times New Roman" w:cs="Times New Roman"/>
          <w:color w:val="000000"/>
          <w:lang w:val="en"/>
        </w:rPr>
      </w:pPr>
      <w:r w:rsidRPr="00A52BDD">
        <w:rPr>
          <w:rFonts w:ascii="Times New Roman" w:eastAsia="Times New Roman" w:hAnsi="Times New Roman" w:cs="Times New Roman"/>
          <w:color w:val="000000"/>
          <w:lang w:val="en"/>
        </w:rPr>
        <w:t>At Brookhaven National Laboratory, we believe that a comprehensive employee benefits program is an important and meaningful part of the compensation employees receive. Our benefits program includes, but is not limited to:</w:t>
      </w:r>
    </w:p>
    <w:p w:rsidR="00F51741" w:rsidRPr="00A52BDD" w:rsidRDefault="00F51741" w:rsidP="00F51741">
      <w:pPr>
        <w:spacing w:after="0" w:line="240" w:lineRule="auto"/>
        <w:ind w:left="-360" w:right="-360"/>
        <w:rPr>
          <w:rFonts w:ascii="Times New Roman" w:eastAsia="Times New Roman" w:hAnsi="Times New Roman" w:cs="Times New Roman"/>
          <w:color w:val="000000"/>
          <w:lang w:val="en"/>
        </w:rPr>
      </w:pPr>
    </w:p>
    <w:p w:rsidR="00F51741" w:rsidRDefault="00A52BDD" w:rsidP="00E25787">
      <w:pPr>
        <w:numPr>
          <w:ilvl w:val="0"/>
          <w:numId w:val="6"/>
        </w:numPr>
        <w:spacing w:after="0" w:line="240" w:lineRule="auto"/>
        <w:ind w:left="0" w:right="-360"/>
        <w:rPr>
          <w:rFonts w:ascii="Times New Roman" w:eastAsia="Times New Roman" w:hAnsi="Times New Roman" w:cs="Times New Roman"/>
          <w:color w:val="000000"/>
          <w:lang w:val="en"/>
        </w:rPr>
      </w:pPr>
      <w:r w:rsidRPr="00A52BDD">
        <w:rPr>
          <w:rFonts w:ascii="Times New Roman" w:eastAsia="Times New Roman" w:hAnsi="Times New Roman" w:cs="Times New Roman"/>
          <w:color w:val="000000"/>
          <w:lang w:val="en"/>
        </w:rPr>
        <w:t>Medical</w:t>
      </w:r>
      <w:r w:rsidR="00F51741">
        <w:rPr>
          <w:rFonts w:ascii="Times New Roman" w:eastAsia="Times New Roman" w:hAnsi="Times New Roman" w:cs="Times New Roman"/>
          <w:color w:val="000000"/>
          <w:lang w:val="en"/>
        </w:rPr>
        <w:t xml:space="preserve"> </w:t>
      </w:r>
      <w:r w:rsidR="00D7075F">
        <w:rPr>
          <w:rFonts w:ascii="Times New Roman" w:eastAsia="Times New Roman" w:hAnsi="Times New Roman" w:cs="Times New Roman"/>
          <w:color w:val="000000"/>
          <w:lang w:val="en"/>
        </w:rPr>
        <w:t xml:space="preserve">and Dental </w:t>
      </w:r>
      <w:r w:rsidR="00F51741">
        <w:rPr>
          <w:rFonts w:ascii="Times New Roman" w:eastAsia="Times New Roman" w:hAnsi="Times New Roman" w:cs="Times New Roman"/>
          <w:color w:val="000000"/>
          <w:lang w:val="en"/>
        </w:rPr>
        <w:t>Plans</w:t>
      </w:r>
    </w:p>
    <w:p w:rsidR="00F51741" w:rsidRDefault="00A52BDD" w:rsidP="00E25787">
      <w:pPr>
        <w:numPr>
          <w:ilvl w:val="0"/>
          <w:numId w:val="6"/>
        </w:numPr>
        <w:spacing w:after="0" w:line="240" w:lineRule="auto"/>
        <w:ind w:left="0" w:right="-360"/>
        <w:rPr>
          <w:rFonts w:ascii="Times New Roman" w:eastAsia="Times New Roman" w:hAnsi="Times New Roman" w:cs="Times New Roman"/>
          <w:color w:val="000000"/>
          <w:lang w:val="en"/>
        </w:rPr>
      </w:pPr>
      <w:r w:rsidRPr="00F14342">
        <w:rPr>
          <w:rFonts w:ascii="Times New Roman" w:eastAsia="Times New Roman" w:hAnsi="Times New Roman" w:cs="Times New Roman"/>
          <w:color w:val="000000"/>
          <w:lang w:val="en"/>
        </w:rPr>
        <w:t>Vacation</w:t>
      </w:r>
    </w:p>
    <w:p w:rsidR="00F51741" w:rsidRDefault="00A52BDD" w:rsidP="00E25787">
      <w:pPr>
        <w:numPr>
          <w:ilvl w:val="0"/>
          <w:numId w:val="6"/>
        </w:numPr>
        <w:spacing w:after="0" w:line="240" w:lineRule="auto"/>
        <w:ind w:left="0" w:right="-360"/>
        <w:rPr>
          <w:rFonts w:ascii="Times New Roman" w:eastAsia="Times New Roman" w:hAnsi="Times New Roman" w:cs="Times New Roman"/>
          <w:color w:val="000000"/>
          <w:lang w:val="en"/>
        </w:rPr>
      </w:pPr>
      <w:r w:rsidRPr="00F14342">
        <w:rPr>
          <w:rFonts w:ascii="Times New Roman" w:eastAsia="Times New Roman" w:hAnsi="Times New Roman" w:cs="Times New Roman"/>
          <w:color w:val="000000"/>
          <w:lang w:val="en"/>
        </w:rPr>
        <w:t>Holidays</w:t>
      </w:r>
    </w:p>
    <w:p w:rsidR="00A52BDD" w:rsidRPr="00A52BDD" w:rsidRDefault="00A52BDD" w:rsidP="00E25787">
      <w:pPr>
        <w:numPr>
          <w:ilvl w:val="0"/>
          <w:numId w:val="6"/>
        </w:numPr>
        <w:spacing w:after="0" w:line="240" w:lineRule="auto"/>
        <w:ind w:left="0" w:right="-360"/>
        <w:rPr>
          <w:rFonts w:ascii="Times New Roman" w:eastAsia="Times New Roman" w:hAnsi="Times New Roman" w:cs="Times New Roman"/>
          <w:color w:val="000000"/>
          <w:lang w:val="en"/>
        </w:rPr>
      </w:pPr>
      <w:r w:rsidRPr="00A52BDD">
        <w:rPr>
          <w:rFonts w:ascii="Times New Roman" w:eastAsia="Times New Roman" w:hAnsi="Times New Roman" w:cs="Times New Roman"/>
          <w:color w:val="000000"/>
          <w:lang w:val="en"/>
        </w:rPr>
        <w:t>Life Insurance</w:t>
      </w:r>
    </w:p>
    <w:p w:rsidR="00F51741" w:rsidRDefault="00A52BDD" w:rsidP="00E25787">
      <w:pPr>
        <w:numPr>
          <w:ilvl w:val="0"/>
          <w:numId w:val="6"/>
        </w:numPr>
        <w:spacing w:after="0" w:line="240" w:lineRule="auto"/>
        <w:ind w:left="0" w:right="-360"/>
        <w:rPr>
          <w:rFonts w:ascii="Times New Roman" w:eastAsia="Times New Roman" w:hAnsi="Times New Roman" w:cs="Times New Roman"/>
          <w:color w:val="000000"/>
          <w:lang w:val="en"/>
        </w:rPr>
      </w:pPr>
      <w:r w:rsidRPr="00F14342">
        <w:rPr>
          <w:rFonts w:ascii="Times New Roman" w:eastAsia="Times New Roman" w:hAnsi="Times New Roman" w:cs="Times New Roman"/>
          <w:color w:val="000000"/>
          <w:lang w:val="en"/>
        </w:rPr>
        <w:t>401(k) Plan</w:t>
      </w:r>
    </w:p>
    <w:p w:rsidR="00A52BDD" w:rsidRPr="00A52BDD" w:rsidRDefault="00A52BDD" w:rsidP="00E25787">
      <w:pPr>
        <w:numPr>
          <w:ilvl w:val="0"/>
          <w:numId w:val="6"/>
        </w:numPr>
        <w:spacing w:after="0" w:line="240" w:lineRule="auto"/>
        <w:ind w:left="0" w:right="-360"/>
        <w:rPr>
          <w:rFonts w:ascii="Times New Roman" w:eastAsia="Times New Roman" w:hAnsi="Times New Roman" w:cs="Times New Roman"/>
          <w:color w:val="000000"/>
          <w:lang w:val="en"/>
        </w:rPr>
      </w:pPr>
      <w:r w:rsidRPr="00A52BDD">
        <w:rPr>
          <w:rFonts w:ascii="Times New Roman" w:eastAsia="Times New Roman" w:hAnsi="Times New Roman" w:cs="Times New Roman"/>
          <w:color w:val="000000"/>
          <w:lang w:val="en"/>
        </w:rPr>
        <w:t>Swimming Pool, Weight Room, Tennis Courts, and many other employee perks and benefits</w:t>
      </w:r>
    </w:p>
    <w:p w:rsidR="00A52BDD" w:rsidRPr="00A52BDD" w:rsidRDefault="00A52BDD" w:rsidP="00D7075F">
      <w:pPr>
        <w:spacing w:after="240" w:line="240" w:lineRule="auto"/>
        <w:ind w:left="-360" w:right="-360"/>
        <w:jc w:val="both"/>
        <w:rPr>
          <w:rFonts w:ascii="Times New Roman" w:eastAsia="Times New Roman" w:hAnsi="Times New Roman" w:cs="Times New Roman"/>
          <w:color w:val="000000"/>
          <w:lang w:val="en"/>
        </w:rPr>
      </w:pPr>
      <w:r w:rsidRPr="00A52BDD">
        <w:rPr>
          <w:rFonts w:ascii="Times New Roman" w:eastAsia="Times New Roman" w:hAnsi="Times New Roman" w:cs="Times New Roman"/>
          <w:color w:val="000000"/>
          <w:lang w:val="en"/>
        </w:rPr>
        <w:br/>
        <w:t xml:space="preserve">We invite you to consider Brookhaven National Laboratory for employment. To be considered for this position, please apply online at </w:t>
      </w:r>
      <w:hyperlink r:id="rId8" w:history="1">
        <w:r w:rsidRPr="00A52BDD">
          <w:rPr>
            <w:rFonts w:ascii="Times New Roman" w:eastAsia="Times New Roman" w:hAnsi="Times New Roman" w:cs="Times New Roman"/>
            <w:color w:val="035A8F"/>
            <w:lang w:val="en"/>
          </w:rPr>
          <w:t>BNL Careers</w:t>
        </w:r>
      </w:hyperlink>
      <w:r w:rsidRPr="00A52BDD">
        <w:rPr>
          <w:rFonts w:ascii="Times New Roman" w:eastAsia="Times New Roman" w:hAnsi="Times New Roman" w:cs="Times New Roman"/>
          <w:color w:val="000000"/>
          <w:lang w:val="en"/>
        </w:rPr>
        <w:t xml:space="preserve"> and enter the job title into the Keyword Search.</w:t>
      </w:r>
    </w:p>
    <w:p w:rsidR="00A52BDD" w:rsidRPr="00A52BDD" w:rsidRDefault="00A52BDD" w:rsidP="00D7075F">
      <w:pPr>
        <w:spacing w:after="240" w:line="240" w:lineRule="auto"/>
        <w:ind w:left="-360" w:right="-360"/>
        <w:jc w:val="both"/>
        <w:rPr>
          <w:rFonts w:ascii="Times New Roman" w:eastAsia="Times New Roman" w:hAnsi="Times New Roman" w:cs="Times New Roman"/>
          <w:color w:val="000000"/>
          <w:lang w:val="en"/>
        </w:rPr>
      </w:pPr>
      <w:r w:rsidRPr="00A52BDD">
        <w:rPr>
          <w:rFonts w:ascii="Times New Roman" w:eastAsia="Times New Roman" w:hAnsi="Times New Roman" w:cs="Times New Roman"/>
          <w:color w:val="000000"/>
          <w:lang w:val="en"/>
        </w:rPr>
        <w:t>Brookhaven National Laboratory is an equal opportunity employer committed to ensuring that all qualified applicants receive consideration for employment and will not be discriminated against on the basis of race, color, religion, sex, sexual orientation, gender identity, national origin, age, status as a veteran, disability or any other federal, state or local protected class.</w:t>
      </w:r>
    </w:p>
    <w:p w:rsidR="00A52BDD" w:rsidRPr="00A52BDD" w:rsidRDefault="00A52BDD" w:rsidP="00D7075F">
      <w:pPr>
        <w:spacing w:after="0" w:line="240" w:lineRule="auto"/>
        <w:ind w:left="-360" w:right="-360"/>
        <w:jc w:val="both"/>
        <w:rPr>
          <w:rFonts w:ascii="Times New Roman" w:eastAsia="Times New Roman" w:hAnsi="Times New Roman" w:cs="Times New Roman"/>
          <w:color w:val="000000"/>
          <w:lang w:val="en"/>
        </w:rPr>
      </w:pPr>
      <w:r w:rsidRPr="00A52BDD">
        <w:rPr>
          <w:rFonts w:ascii="Times New Roman" w:eastAsia="Times New Roman" w:hAnsi="Times New Roman" w:cs="Times New Roman"/>
          <w:color w:val="000000"/>
          <w:lang w:val="en"/>
        </w:rPr>
        <w:t>Brookhaven National Laboratory takes affirmative action in support of its policy and to advance in employment individuals who are minorities, women, protected veterans, and individuals with disabilities.</w:t>
      </w:r>
    </w:p>
    <w:p w:rsidR="00D13C48" w:rsidRPr="00025C07" w:rsidRDefault="00D13C48" w:rsidP="00F51741">
      <w:pPr>
        <w:spacing w:after="0" w:line="240" w:lineRule="auto"/>
        <w:ind w:left="-360" w:right="-360"/>
        <w:rPr>
          <w:rFonts w:ascii="Times New Roman" w:eastAsia="Times New Roman" w:hAnsi="Times New Roman" w:cs="Times New Roman"/>
          <w:color w:val="000000"/>
          <w:lang w:val="en"/>
        </w:rPr>
      </w:pPr>
    </w:p>
    <w:p w:rsidR="00A52BDD" w:rsidRDefault="00A52BDD" w:rsidP="00F51741">
      <w:pPr>
        <w:spacing w:after="0" w:line="240" w:lineRule="auto"/>
        <w:ind w:left="-360" w:right="-360"/>
        <w:rPr>
          <w:rFonts w:ascii="Times New Roman" w:eastAsia="Times New Roman" w:hAnsi="Times New Roman" w:cs="Times New Roman"/>
          <w:color w:val="000000"/>
          <w:lang w:val="en"/>
        </w:rPr>
      </w:pPr>
      <w:r w:rsidRPr="00A52BDD">
        <w:rPr>
          <w:rFonts w:ascii="Times New Roman" w:eastAsia="Times New Roman" w:hAnsi="Times New Roman" w:cs="Times New Roman"/>
          <w:color w:val="000000"/>
          <w:lang w:val="en"/>
        </w:rPr>
        <w:t>*VEVRAA Federal Contractor</w:t>
      </w:r>
    </w:p>
    <w:p w:rsidR="00D7075F" w:rsidRPr="00025C07" w:rsidRDefault="00D7075F" w:rsidP="00F51741">
      <w:pPr>
        <w:spacing w:after="0" w:line="240" w:lineRule="auto"/>
        <w:ind w:left="-360" w:right="-360"/>
        <w:rPr>
          <w:rFonts w:ascii="Times New Roman" w:eastAsia="Times New Roman" w:hAnsi="Times New Roman" w:cs="Times New Roman"/>
          <w:color w:val="000000"/>
          <w:lang w:val="en"/>
        </w:rPr>
      </w:pPr>
    </w:p>
    <w:p w:rsidR="00B870EC" w:rsidRPr="00CF602B" w:rsidRDefault="00A52BDD" w:rsidP="00F51741">
      <w:pPr>
        <w:spacing w:after="0" w:line="240" w:lineRule="auto"/>
        <w:jc w:val="center"/>
        <w:rPr>
          <w:rFonts w:ascii="Times New Roman" w:eastAsia="Times New Roman" w:hAnsi="Times New Roman" w:cs="Times New Roman"/>
          <w:b/>
          <w:color w:val="000000"/>
          <w:lang w:val="en"/>
        </w:rPr>
      </w:pPr>
      <w:r w:rsidRPr="00CF602B">
        <w:rPr>
          <w:rFonts w:ascii="Times New Roman" w:eastAsia="Times New Roman" w:hAnsi="Times New Roman" w:cs="Times New Roman"/>
          <w:b/>
          <w:color w:val="000000"/>
          <w:lang w:val="en"/>
        </w:rPr>
        <w:t>To learn more about th</w:t>
      </w:r>
      <w:r w:rsidR="00E25787" w:rsidRPr="00CF602B">
        <w:rPr>
          <w:rFonts w:ascii="Times New Roman" w:eastAsia="Times New Roman" w:hAnsi="Times New Roman" w:cs="Times New Roman"/>
          <w:b/>
          <w:color w:val="000000"/>
          <w:lang w:val="en"/>
        </w:rPr>
        <w:t>i</w:t>
      </w:r>
      <w:r w:rsidRPr="00CF602B">
        <w:rPr>
          <w:rFonts w:ascii="Times New Roman" w:eastAsia="Times New Roman" w:hAnsi="Times New Roman" w:cs="Times New Roman"/>
          <w:b/>
          <w:color w:val="000000"/>
          <w:lang w:val="en"/>
        </w:rPr>
        <w:t>s position and others available at</w:t>
      </w:r>
    </w:p>
    <w:p w:rsidR="00B870EC" w:rsidRDefault="00A52BDD" w:rsidP="00F51741">
      <w:pPr>
        <w:spacing w:after="0" w:line="240" w:lineRule="auto"/>
        <w:jc w:val="center"/>
        <w:rPr>
          <w:rFonts w:ascii="Times New Roman" w:eastAsia="Times New Roman" w:hAnsi="Times New Roman" w:cs="Times New Roman"/>
          <w:b/>
          <w:color w:val="000000"/>
          <w:lang w:val="en"/>
        </w:rPr>
      </w:pPr>
      <w:r w:rsidRPr="00CF602B">
        <w:rPr>
          <w:rFonts w:ascii="Times New Roman" w:eastAsia="Times New Roman" w:hAnsi="Times New Roman" w:cs="Times New Roman"/>
          <w:b/>
          <w:color w:val="000000"/>
          <w:lang w:val="en"/>
        </w:rPr>
        <w:t>BROOKHAVEN NATIONAL</w:t>
      </w:r>
      <w:r w:rsidR="00B870EC" w:rsidRPr="00CF602B">
        <w:rPr>
          <w:rFonts w:ascii="Times New Roman" w:eastAsia="Times New Roman" w:hAnsi="Times New Roman" w:cs="Times New Roman"/>
          <w:b/>
          <w:color w:val="000000"/>
          <w:lang w:val="en"/>
        </w:rPr>
        <w:t xml:space="preserve"> </w:t>
      </w:r>
      <w:r w:rsidRPr="00CF602B">
        <w:rPr>
          <w:rFonts w:ascii="Times New Roman" w:eastAsia="Times New Roman" w:hAnsi="Times New Roman" w:cs="Times New Roman"/>
          <w:b/>
          <w:color w:val="000000"/>
          <w:lang w:val="en"/>
        </w:rPr>
        <w:t>LABORATORY or to apply, please visit us at</w:t>
      </w:r>
    </w:p>
    <w:p w:rsidR="00025C07" w:rsidRDefault="00025C07" w:rsidP="00F51741">
      <w:pPr>
        <w:spacing w:after="0" w:line="240" w:lineRule="auto"/>
        <w:jc w:val="center"/>
        <w:rPr>
          <w:rFonts w:ascii="Times New Roman" w:eastAsia="Times New Roman" w:hAnsi="Times New Roman" w:cs="Times New Roman"/>
          <w:b/>
          <w:color w:val="000000"/>
          <w:lang w:val="en"/>
        </w:rPr>
      </w:pPr>
    </w:p>
    <w:p w:rsidR="00025C07" w:rsidRDefault="00025C07" w:rsidP="00F51741">
      <w:pPr>
        <w:spacing w:after="0" w:line="240" w:lineRule="auto"/>
        <w:jc w:val="center"/>
        <w:rPr>
          <w:rFonts w:ascii="Times New Roman" w:hAnsi="Times New Roman" w:cs="Times New Roman"/>
        </w:rPr>
      </w:pPr>
      <w:hyperlink r:id="rId9" w:history="1">
        <w:r w:rsidRPr="00957B48">
          <w:rPr>
            <w:rStyle w:val="Hyperlink"/>
            <w:rFonts w:ascii="Times New Roman" w:hAnsi="Times New Roman" w:cs="Times New Roman"/>
          </w:rPr>
          <w:t>https://jobs.bnl.gov/job/upton/postdoctoral-materials-characterization/3437/9062683</w:t>
        </w:r>
      </w:hyperlink>
    </w:p>
    <w:p w:rsidR="00025C07" w:rsidRDefault="00025C07" w:rsidP="00F51741">
      <w:pPr>
        <w:spacing w:after="0" w:line="240" w:lineRule="auto"/>
        <w:jc w:val="center"/>
        <w:rPr>
          <w:rFonts w:ascii="Times New Roman" w:hAnsi="Times New Roman" w:cs="Times New Roman"/>
        </w:rPr>
      </w:pPr>
    </w:p>
    <w:p w:rsidR="00A52BDD" w:rsidRDefault="00A52BDD" w:rsidP="00F51741">
      <w:pPr>
        <w:spacing w:after="0" w:line="240" w:lineRule="auto"/>
        <w:jc w:val="center"/>
        <w:rPr>
          <w:rFonts w:ascii="Times New Roman" w:eastAsia="Times New Roman" w:hAnsi="Times New Roman" w:cs="Times New Roman"/>
          <w:b/>
          <w:color w:val="000000"/>
          <w:lang w:val="en"/>
        </w:rPr>
      </w:pPr>
      <w:r w:rsidRPr="00CF602B">
        <w:rPr>
          <w:rFonts w:ascii="Times New Roman" w:eastAsia="Times New Roman" w:hAnsi="Times New Roman" w:cs="Times New Roman"/>
          <w:b/>
          <w:color w:val="000000"/>
          <w:lang w:val="en"/>
        </w:rPr>
        <w:t>Brookhaven National Laboratory</w:t>
      </w:r>
      <w:bookmarkStart w:id="0" w:name="_GoBack"/>
      <w:bookmarkEnd w:id="0"/>
      <w:r w:rsidRPr="00CF602B">
        <w:rPr>
          <w:rFonts w:ascii="Times New Roman" w:eastAsia="Times New Roman" w:hAnsi="Times New Roman" w:cs="Times New Roman"/>
          <w:b/>
          <w:color w:val="000000"/>
          <w:lang w:val="en"/>
        </w:rPr>
        <w:t xml:space="preserve"> offers an excellent benefits package, tuition reimbursement and a competitive salary.</w:t>
      </w:r>
    </w:p>
    <w:p w:rsidR="00025C07" w:rsidRDefault="00025C07" w:rsidP="00F51741">
      <w:pPr>
        <w:spacing w:after="0" w:line="240" w:lineRule="auto"/>
        <w:jc w:val="center"/>
        <w:rPr>
          <w:rFonts w:ascii="Times New Roman" w:eastAsia="Times New Roman" w:hAnsi="Times New Roman" w:cs="Times New Roman"/>
          <w:b/>
          <w:color w:val="000000"/>
          <w:lang w:val="en"/>
        </w:rPr>
      </w:pPr>
    </w:p>
    <w:p w:rsidR="00A52BDD" w:rsidRPr="00A52BDD" w:rsidRDefault="00A52BDD" w:rsidP="00F51741">
      <w:pPr>
        <w:spacing w:after="0" w:line="240" w:lineRule="auto"/>
        <w:jc w:val="center"/>
        <w:rPr>
          <w:rFonts w:ascii="Times New Roman" w:eastAsia="Times New Roman" w:hAnsi="Times New Roman" w:cs="Times New Roman"/>
          <w:color w:val="000000"/>
          <w:lang w:val="en"/>
        </w:rPr>
      </w:pPr>
      <w:r w:rsidRPr="00CF602B">
        <w:rPr>
          <w:rFonts w:ascii="Times New Roman" w:eastAsia="Times New Roman" w:hAnsi="Times New Roman" w:cs="Times New Roman"/>
          <w:b/>
          <w:color w:val="000000"/>
          <w:sz w:val="18"/>
          <w:lang w:val="en"/>
        </w:rPr>
        <w:t>Brookhaven National Laboratory is an Equal Opportunity Employer – Minorities/Women/Disabled/Veterans</w:t>
      </w:r>
    </w:p>
    <w:sectPr w:rsidR="00A52BDD" w:rsidRPr="00A52BDD" w:rsidSect="00D83DF0">
      <w:pgSz w:w="12240" w:h="15840"/>
      <w:pgMar w:top="990" w:right="1440" w:bottom="720" w:left="1440" w:header="720" w:footer="720" w:gutter="0"/>
      <w:pgBorders w:offsetFrom="page">
        <w:top w:val="single" w:sz="18" w:space="24" w:color="FF0000"/>
        <w:left w:val="single" w:sz="18" w:space="24" w:color="FF0000"/>
        <w:bottom w:val="single" w:sz="18" w:space="24" w:color="FF0000"/>
        <w:right w:val="single" w:sz="18"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921" w:rsidRDefault="00882921" w:rsidP="00131E26">
      <w:pPr>
        <w:spacing w:after="0" w:line="240" w:lineRule="auto"/>
      </w:pPr>
      <w:r>
        <w:separator/>
      </w:r>
    </w:p>
  </w:endnote>
  <w:endnote w:type="continuationSeparator" w:id="0">
    <w:p w:rsidR="00882921" w:rsidRDefault="00882921" w:rsidP="0013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921" w:rsidRDefault="00882921" w:rsidP="00131E26">
      <w:pPr>
        <w:spacing w:after="0" w:line="240" w:lineRule="auto"/>
      </w:pPr>
      <w:r>
        <w:separator/>
      </w:r>
    </w:p>
  </w:footnote>
  <w:footnote w:type="continuationSeparator" w:id="0">
    <w:p w:rsidR="00882921" w:rsidRDefault="00882921" w:rsidP="00131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766"/>
    <w:multiLevelType w:val="hybridMultilevel"/>
    <w:tmpl w:val="D3F6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816FE"/>
    <w:multiLevelType w:val="hybridMultilevel"/>
    <w:tmpl w:val="76D0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E5A98"/>
    <w:multiLevelType w:val="multilevel"/>
    <w:tmpl w:val="71CA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F50529"/>
    <w:multiLevelType w:val="hybridMultilevel"/>
    <w:tmpl w:val="2E8E433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0C7812D5"/>
    <w:multiLevelType w:val="multilevel"/>
    <w:tmpl w:val="2FB8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17B6C"/>
    <w:multiLevelType w:val="hybridMultilevel"/>
    <w:tmpl w:val="84DE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769C3"/>
    <w:multiLevelType w:val="multilevel"/>
    <w:tmpl w:val="40AE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6A64D0"/>
    <w:multiLevelType w:val="multilevel"/>
    <w:tmpl w:val="736A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A34297"/>
    <w:multiLevelType w:val="multilevel"/>
    <w:tmpl w:val="A50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BE7B33"/>
    <w:multiLevelType w:val="multilevel"/>
    <w:tmpl w:val="6062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A6117"/>
    <w:multiLevelType w:val="hybridMultilevel"/>
    <w:tmpl w:val="B8DE9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541C20"/>
    <w:multiLevelType w:val="multilevel"/>
    <w:tmpl w:val="5AE8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F52A40"/>
    <w:multiLevelType w:val="hybridMultilevel"/>
    <w:tmpl w:val="1BF6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77EEF"/>
    <w:multiLevelType w:val="multilevel"/>
    <w:tmpl w:val="E3BA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D82D1B"/>
    <w:multiLevelType w:val="multilevel"/>
    <w:tmpl w:val="5AE8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3E1273"/>
    <w:multiLevelType w:val="multilevel"/>
    <w:tmpl w:val="FD9C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191D46"/>
    <w:multiLevelType w:val="multilevel"/>
    <w:tmpl w:val="9124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A72BFB"/>
    <w:multiLevelType w:val="hybridMultilevel"/>
    <w:tmpl w:val="DAC4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A726A"/>
    <w:multiLevelType w:val="multilevel"/>
    <w:tmpl w:val="5610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CB48A6"/>
    <w:multiLevelType w:val="hybridMultilevel"/>
    <w:tmpl w:val="4FB0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8"/>
  </w:num>
  <w:num w:numId="4">
    <w:abstractNumId w:val="16"/>
  </w:num>
  <w:num w:numId="5">
    <w:abstractNumId w:val="7"/>
  </w:num>
  <w:num w:numId="6">
    <w:abstractNumId w:val="4"/>
  </w:num>
  <w:num w:numId="7">
    <w:abstractNumId w:val="5"/>
  </w:num>
  <w:num w:numId="8">
    <w:abstractNumId w:val="3"/>
  </w:num>
  <w:num w:numId="9">
    <w:abstractNumId w:val="11"/>
  </w:num>
  <w:num w:numId="10">
    <w:abstractNumId w:val="2"/>
  </w:num>
  <w:num w:numId="11">
    <w:abstractNumId w:val="6"/>
  </w:num>
  <w:num w:numId="12">
    <w:abstractNumId w:val="15"/>
  </w:num>
  <w:num w:numId="13">
    <w:abstractNumId w:val="13"/>
  </w:num>
  <w:num w:numId="14">
    <w:abstractNumId w:val="1"/>
  </w:num>
  <w:num w:numId="15">
    <w:abstractNumId w:val="19"/>
  </w:num>
  <w:num w:numId="16">
    <w:abstractNumId w:val="12"/>
  </w:num>
  <w:num w:numId="17">
    <w:abstractNumId w:val="0"/>
  </w:num>
  <w:num w:numId="18">
    <w:abstractNumId w:val="17"/>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0CE"/>
    <w:rsid w:val="00025C07"/>
    <w:rsid w:val="0010781B"/>
    <w:rsid w:val="00131E26"/>
    <w:rsid w:val="001B6369"/>
    <w:rsid w:val="001D150A"/>
    <w:rsid w:val="00224CA3"/>
    <w:rsid w:val="002D30CB"/>
    <w:rsid w:val="003433E6"/>
    <w:rsid w:val="0055323D"/>
    <w:rsid w:val="00584F74"/>
    <w:rsid w:val="0062384F"/>
    <w:rsid w:val="006E0E28"/>
    <w:rsid w:val="007311FD"/>
    <w:rsid w:val="0073654B"/>
    <w:rsid w:val="00841D75"/>
    <w:rsid w:val="00882921"/>
    <w:rsid w:val="008A11B6"/>
    <w:rsid w:val="0090379C"/>
    <w:rsid w:val="009271AE"/>
    <w:rsid w:val="009273AF"/>
    <w:rsid w:val="00967638"/>
    <w:rsid w:val="009A29C2"/>
    <w:rsid w:val="009B5083"/>
    <w:rsid w:val="00A50E73"/>
    <w:rsid w:val="00A52BDD"/>
    <w:rsid w:val="00A61EC2"/>
    <w:rsid w:val="00AB0520"/>
    <w:rsid w:val="00B32964"/>
    <w:rsid w:val="00B65FD5"/>
    <w:rsid w:val="00B870EC"/>
    <w:rsid w:val="00CB04A6"/>
    <w:rsid w:val="00CE22C6"/>
    <w:rsid w:val="00CF602B"/>
    <w:rsid w:val="00D13C48"/>
    <w:rsid w:val="00D56702"/>
    <w:rsid w:val="00D7075F"/>
    <w:rsid w:val="00D83DF0"/>
    <w:rsid w:val="00DD20CE"/>
    <w:rsid w:val="00E13A83"/>
    <w:rsid w:val="00E25787"/>
    <w:rsid w:val="00E75350"/>
    <w:rsid w:val="00EA0FB2"/>
    <w:rsid w:val="00EC514B"/>
    <w:rsid w:val="00EF2FDB"/>
    <w:rsid w:val="00F0553C"/>
    <w:rsid w:val="00F14342"/>
    <w:rsid w:val="00F51741"/>
    <w:rsid w:val="00FC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17B6"/>
  <w15:docId w15:val="{D6121C1D-CAFF-4E36-8D96-80D43C56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0CE"/>
    <w:rPr>
      <w:strike w:val="0"/>
      <w:dstrike w:val="0"/>
      <w:color w:val="035A8F"/>
      <w:u w:val="none"/>
      <w:effect w:val="none"/>
    </w:rPr>
  </w:style>
  <w:style w:type="character" w:styleId="Strong">
    <w:name w:val="Strong"/>
    <w:basedOn w:val="DefaultParagraphFont"/>
    <w:uiPriority w:val="22"/>
    <w:qFormat/>
    <w:rsid w:val="00DD20CE"/>
    <w:rPr>
      <w:b w:val="0"/>
      <w:bCs w:val="0"/>
    </w:rPr>
  </w:style>
  <w:style w:type="paragraph" w:styleId="ListParagraph">
    <w:name w:val="List Paragraph"/>
    <w:basedOn w:val="Normal"/>
    <w:uiPriority w:val="34"/>
    <w:qFormat/>
    <w:rsid w:val="009271AE"/>
    <w:pPr>
      <w:ind w:left="720"/>
      <w:contextualSpacing/>
    </w:pPr>
  </w:style>
  <w:style w:type="paragraph" w:styleId="Header">
    <w:name w:val="header"/>
    <w:basedOn w:val="Normal"/>
    <w:link w:val="HeaderChar"/>
    <w:uiPriority w:val="99"/>
    <w:unhideWhenUsed/>
    <w:rsid w:val="00131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E26"/>
  </w:style>
  <w:style w:type="paragraph" w:styleId="Footer">
    <w:name w:val="footer"/>
    <w:basedOn w:val="Normal"/>
    <w:link w:val="FooterChar"/>
    <w:uiPriority w:val="99"/>
    <w:unhideWhenUsed/>
    <w:rsid w:val="00131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E26"/>
  </w:style>
  <w:style w:type="paragraph" w:styleId="BalloonText">
    <w:name w:val="Balloon Text"/>
    <w:basedOn w:val="Normal"/>
    <w:link w:val="BalloonTextChar"/>
    <w:uiPriority w:val="99"/>
    <w:semiHidden/>
    <w:unhideWhenUsed/>
    <w:rsid w:val="00EF2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FDB"/>
    <w:rPr>
      <w:rFonts w:ascii="Tahoma" w:hAnsi="Tahoma" w:cs="Tahoma"/>
      <w:sz w:val="16"/>
      <w:szCs w:val="16"/>
    </w:rPr>
  </w:style>
  <w:style w:type="paragraph" w:styleId="BodyText">
    <w:name w:val="Body Text"/>
    <w:basedOn w:val="Normal"/>
    <w:link w:val="BodyTextChar"/>
    <w:uiPriority w:val="1"/>
    <w:qFormat/>
    <w:rsid w:val="00EF2FDB"/>
    <w:pPr>
      <w:widowControl w:val="0"/>
      <w:autoSpaceDE w:val="0"/>
      <w:autoSpaceDN w:val="0"/>
      <w:spacing w:after="0" w:line="240" w:lineRule="auto"/>
    </w:pPr>
    <w:rPr>
      <w:rFonts w:ascii="Arial Unicode MS" w:eastAsia="Arial Unicode MS" w:hAnsi="Arial Unicode MS" w:cs="Arial Unicode MS"/>
    </w:rPr>
  </w:style>
  <w:style w:type="character" w:customStyle="1" w:styleId="BodyTextChar">
    <w:name w:val="Body Text Char"/>
    <w:basedOn w:val="DefaultParagraphFont"/>
    <w:link w:val="BodyText"/>
    <w:uiPriority w:val="1"/>
    <w:rsid w:val="00EF2FDB"/>
    <w:rPr>
      <w:rFonts w:ascii="Arial Unicode MS" w:eastAsia="Arial Unicode MS" w:hAnsi="Arial Unicode MS" w:cs="Arial Unicode MS"/>
    </w:rPr>
  </w:style>
  <w:style w:type="character" w:styleId="FollowedHyperlink">
    <w:name w:val="FollowedHyperlink"/>
    <w:basedOn w:val="DefaultParagraphFont"/>
    <w:uiPriority w:val="99"/>
    <w:semiHidden/>
    <w:unhideWhenUsed/>
    <w:rsid w:val="00E25787"/>
    <w:rPr>
      <w:color w:val="800080" w:themeColor="followedHyperlink"/>
      <w:u w:val="single"/>
    </w:rPr>
  </w:style>
  <w:style w:type="character" w:styleId="UnresolvedMention">
    <w:name w:val="Unresolved Mention"/>
    <w:basedOn w:val="DefaultParagraphFont"/>
    <w:uiPriority w:val="99"/>
    <w:semiHidden/>
    <w:unhideWhenUsed/>
    <w:rsid w:val="001078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732260">
      <w:bodyDiv w:val="1"/>
      <w:marLeft w:val="0"/>
      <w:marRight w:val="0"/>
      <w:marTop w:val="0"/>
      <w:marBottom w:val="0"/>
      <w:divBdr>
        <w:top w:val="none" w:sz="0" w:space="0" w:color="auto"/>
        <w:left w:val="none" w:sz="0" w:space="0" w:color="auto"/>
        <w:bottom w:val="none" w:sz="0" w:space="0" w:color="auto"/>
        <w:right w:val="none" w:sz="0" w:space="0" w:color="auto"/>
      </w:divBdr>
      <w:divsChild>
        <w:div w:id="2048678142">
          <w:marLeft w:val="0"/>
          <w:marRight w:val="0"/>
          <w:marTop w:val="0"/>
          <w:marBottom w:val="0"/>
          <w:divBdr>
            <w:top w:val="none" w:sz="0" w:space="0" w:color="auto"/>
            <w:left w:val="none" w:sz="0" w:space="0" w:color="auto"/>
            <w:bottom w:val="none" w:sz="0" w:space="0" w:color="auto"/>
            <w:right w:val="none" w:sz="0" w:space="0" w:color="auto"/>
          </w:divBdr>
          <w:divsChild>
            <w:div w:id="1718234685">
              <w:marLeft w:val="0"/>
              <w:marRight w:val="0"/>
              <w:marTop w:val="0"/>
              <w:marBottom w:val="0"/>
              <w:divBdr>
                <w:top w:val="none" w:sz="0" w:space="0" w:color="auto"/>
                <w:left w:val="none" w:sz="0" w:space="0" w:color="auto"/>
                <w:bottom w:val="none" w:sz="0" w:space="0" w:color="auto"/>
                <w:right w:val="none" w:sz="0" w:space="0" w:color="auto"/>
              </w:divBdr>
              <w:divsChild>
                <w:div w:id="805704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44301863">
      <w:bodyDiv w:val="1"/>
      <w:marLeft w:val="0"/>
      <w:marRight w:val="0"/>
      <w:marTop w:val="0"/>
      <w:marBottom w:val="0"/>
      <w:divBdr>
        <w:top w:val="none" w:sz="0" w:space="0" w:color="auto"/>
        <w:left w:val="none" w:sz="0" w:space="0" w:color="auto"/>
        <w:bottom w:val="none" w:sz="0" w:space="0" w:color="auto"/>
        <w:right w:val="none" w:sz="0" w:space="0" w:color="auto"/>
      </w:divBdr>
    </w:div>
    <w:div w:id="1883666079">
      <w:bodyDiv w:val="1"/>
      <w:marLeft w:val="0"/>
      <w:marRight w:val="0"/>
      <w:marTop w:val="0"/>
      <w:marBottom w:val="0"/>
      <w:divBdr>
        <w:top w:val="none" w:sz="0" w:space="0" w:color="auto"/>
        <w:left w:val="none" w:sz="0" w:space="0" w:color="auto"/>
        <w:bottom w:val="none" w:sz="0" w:space="0" w:color="auto"/>
        <w:right w:val="none" w:sz="0" w:space="0" w:color="auto"/>
      </w:divBdr>
      <w:divsChild>
        <w:div w:id="163517865">
          <w:marLeft w:val="0"/>
          <w:marRight w:val="0"/>
          <w:marTop w:val="0"/>
          <w:marBottom w:val="0"/>
          <w:divBdr>
            <w:top w:val="none" w:sz="0" w:space="0" w:color="auto"/>
            <w:left w:val="none" w:sz="0" w:space="0" w:color="auto"/>
            <w:bottom w:val="none" w:sz="0" w:space="0" w:color="auto"/>
            <w:right w:val="none" w:sz="0" w:space="0" w:color="auto"/>
          </w:divBdr>
          <w:divsChild>
            <w:div w:id="1732385227">
              <w:marLeft w:val="0"/>
              <w:marRight w:val="0"/>
              <w:marTop w:val="0"/>
              <w:marBottom w:val="0"/>
              <w:divBdr>
                <w:top w:val="none" w:sz="0" w:space="0" w:color="auto"/>
                <w:left w:val="none" w:sz="0" w:space="0" w:color="auto"/>
                <w:bottom w:val="none" w:sz="0" w:space="0" w:color="auto"/>
                <w:right w:val="none" w:sz="0" w:space="0" w:color="auto"/>
              </w:divBdr>
              <w:divsChild>
                <w:div w:id="13787733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bnl.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bs.bnl.gov/job/upton/postdoctoral-materials-characterization/3437/9062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E49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Frejka, Jean M</cp:lastModifiedBy>
  <cp:revision>3</cp:revision>
  <cp:lastPrinted>2018-02-13T20:38:00Z</cp:lastPrinted>
  <dcterms:created xsi:type="dcterms:W3CDTF">2018-08-30T20:09:00Z</dcterms:created>
  <dcterms:modified xsi:type="dcterms:W3CDTF">2018-08-30T20:18:00Z</dcterms:modified>
</cp:coreProperties>
</file>