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64" w:rsidRPr="006250D7" w:rsidRDefault="00C21764" w:rsidP="006250D7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 w:rsidRPr="006250D7">
        <w:rPr>
          <w:rFonts w:ascii="Arial" w:hAnsi="Arial" w:cs="Arial"/>
          <w:b/>
          <w:sz w:val="24"/>
          <w:szCs w:val="24"/>
        </w:rPr>
        <w:t xml:space="preserve">Technique Availability at </w:t>
      </w:r>
      <w:r w:rsidR="00344E4B" w:rsidRPr="006250D7">
        <w:rPr>
          <w:rFonts w:ascii="Arial" w:hAnsi="Arial" w:cs="Arial"/>
          <w:b/>
          <w:sz w:val="24"/>
          <w:szCs w:val="24"/>
        </w:rPr>
        <w:t>GSECARS</w:t>
      </w:r>
      <w:r w:rsidR="00C14475">
        <w:rPr>
          <w:rFonts w:ascii="Arial" w:hAnsi="Arial" w:cs="Arial"/>
          <w:b/>
          <w:sz w:val="24"/>
          <w:szCs w:val="24"/>
        </w:rPr>
        <w:t xml:space="preserve"> (Sector 13)</w:t>
      </w:r>
      <w:r w:rsidR="00723250" w:rsidRPr="006250D7">
        <w:rPr>
          <w:rFonts w:ascii="Arial" w:hAnsi="Arial" w:cs="Arial"/>
          <w:b/>
          <w:sz w:val="24"/>
          <w:szCs w:val="24"/>
        </w:rPr>
        <w:t xml:space="preserve"> for Run 2012-3</w:t>
      </w:r>
    </w:p>
    <w:p w:rsidR="00723250" w:rsidRPr="006250D7" w:rsidRDefault="00723250" w:rsidP="006250D7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6250D7">
        <w:rPr>
          <w:rFonts w:ascii="Arial" w:hAnsi="Arial" w:cs="Arial"/>
          <w:sz w:val="24"/>
          <w:szCs w:val="24"/>
        </w:rPr>
        <w:t>(</w:t>
      </w:r>
      <w:r w:rsidR="00C14475">
        <w:rPr>
          <w:rFonts w:ascii="Arial" w:hAnsi="Arial" w:cs="Arial"/>
          <w:sz w:val="24"/>
          <w:szCs w:val="24"/>
        </w:rPr>
        <w:t>General User P</w:t>
      </w:r>
      <w:r w:rsidRPr="006250D7">
        <w:rPr>
          <w:rFonts w:ascii="Arial" w:hAnsi="Arial" w:cs="Arial"/>
          <w:sz w:val="24"/>
          <w:szCs w:val="24"/>
        </w:rPr>
        <w:t xml:space="preserve">roposal </w:t>
      </w:r>
      <w:r w:rsidR="00C14475">
        <w:rPr>
          <w:rFonts w:ascii="Arial" w:hAnsi="Arial" w:cs="Arial"/>
          <w:sz w:val="24"/>
          <w:szCs w:val="24"/>
        </w:rPr>
        <w:t>D</w:t>
      </w:r>
      <w:r w:rsidRPr="006250D7">
        <w:rPr>
          <w:rFonts w:ascii="Arial" w:hAnsi="Arial" w:cs="Arial"/>
          <w:sz w:val="24"/>
          <w:szCs w:val="24"/>
        </w:rPr>
        <w:t>eadline July 13, 2012)</w:t>
      </w:r>
    </w:p>
    <w:p w:rsidR="00344E4B" w:rsidRPr="006250D7" w:rsidRDefault="00344E4B" w:rsidP="00CC2EE4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2F171C" w:rsidRPr="006250D7" w:rsidRDefault="00723250" w:rsidP="006250D7">
      <w:pPr>
        <w:pStyle w:val="PlainText"/>
        <w:ind w:firstLine="720"/>
        <w:jc w:val="both"/>
        <w:rPr>
          <w:rFonts w:ascii="Arial" w:hAnsi="Arial" w:cs="Arial"/>
          <w:sz w:val="24"/>
          <w:szCs w:val="24"/>
        </w:rPr>
      </w:pPr>
      <w:r w:rsidRPr="006250D7">
        <w:rPr>
          <w:rFonts w:ascii="Arial" w:hAnsi="Arial" w:cs="Arial"/>
          <w:sz w:val="24"/>
          <w:szCs w:val="24"/>
        </w:rPr>
        <w:t xml:space="preserve">GSECARS is in the final stages of upgrading the </w:t>
      </w:r>
      <w:proofErr w:type="spellStart"/>
      <w:r w:rsidRPr="006250D7">
        <w:rPr>
          <w:rFonts w:ascii="Arial" w:hAnsi="Arial" w:cs="Arial"/>
          <w:sz w:val="24"/>
          <w:szCs w:val="24"/>
        </w:rPr>
        <w:t>undulator</w:t>
      </w:r>
      <w:proofErr w:type="spellEnd"/>
      <w:r w:rsidRPr="006250D7">
        <w:rPr>
          <w:rFonts w:ascii="Arial" w:hAnsi="Arial" w:cs="Arial"/>
          <w:sz w:val="24"/>
          <w:szCs w:val="24"/>
        </w:rPr>
        <w:t xml:space="preserve"> </w:t>
      </w:r>
      <w:r w:rsidR="006250D7" w:rsidRPr="006250D7">
        <w:rPr>
          <w:rFonts w:ascii="Arial" w:hAnsi="Arial" w:cs="Arial"/>
          <w:sz w:val="24"/>
          <w:szCs w:val="24"/>
        </w:rPr>
        <w:t>port</w:t>
      </w:r>
      <w:r w:rsidRPr="006250D7">
        <w:rPr>
          <w:rFonts w:ascii="Arial" w:hAnsi="Arial" w:cs="Arial"/>
          <w:sz w:val="24"/>
          <w:szCs w:val="24"/>
        </w:rPr>
        <w:t xml:space="preserve"> to a canted geometry with two independent </w:t>
      </w:r>
      <w:proofErr w:type="spellStart"/>
      <w:r w:rsidRPr="006250D7">
        <w:rPr>
          <w:rFonts w:ascii="Arial" w:hAnsi="Arial" w:cs="Arial"/>
          <w:sz w:val="24"/>
          <w:szCs w:val="24"/>
        </w:rPr>
        <w:t>undulators</w:t>
      </w:r>
      <w:proofErr w:type="spellEnd"/>
      <w:r w:rsidRPr="006250D7">
        <w:rPr>
          <w:rFonts w:ascii="Arial" w:hAnsi="Arial" w:cs="Arial"/>
          <w:sz w:val="24"/>
          <w:szCs w:val="24"/>
        </w:rPr>
        <w:t xml:space="preserve"> serving two independent beamlines</w:t>
      </w:r>
      <w:r w:rsidR="002273A6">
        <w:rPr>
          <w:rFonts w:ascii="Arial" w:hAnsi="Arial" w:cs="Arial"/>
          <w:sz w:val="24"/>
          <w:szCs w:val="24"/>
        </w:rPr>
        <w:t>; 13ID-C/D and 13ID-E</w:t>
      </w:r>
      <w:r w:rsidRPr="006250D7">
        <w:rPr>
          <w:rFonts w:ascii="Arial" w:hAnsi="Arial" w:cs="Arial"/>
          <w:sz w:val="24"/>
          <w:szCs w:val="24"/>
        </w:rPr>
        <w:t xml:space="preserve">.  Both new </w:t>
      </w:r>
      <w:proofErr w:type="spellStart"/>
      <w:r w:rsidRPr="006250D7">
        <w:rPr>
          <w:rFonts w:ascii="Arial" w:hAnsi="Arial" w:cs="Arial"/>
          <w:sz w:val="24"/>
          <w:szCs w:val="24"/>
        </w:rPr>
        <w:t>undulators</w:t>
      </w:r>
      <w:proofErr w:type="spellEnd"/>
      <w:r w:rsidRPr="006250D7">
        <w:rPr>
          <w:rFonts w:ascii="Arial" w:hAnsi="Arial" w:cs="Arial"/>
          <w:sz w:val="24"/>
          <w:szCs w:val="24"/>
        </w:rPr>
        <w:t xml:space="preserve"> and the canted beam</w:t>
      </w:r>
      <w:r w:rsidR="002273A6">
        <w:rPr>
          <w:rFonts w:ascii="Arial" w:hAnsi="Arial" w:cs="Arial"/>
          <w:sz w:val="24"/>
          <w:szCs w:val="24"/>
        </w:rPr>
        <w:t xml:space="preserve"> front-</w:t>
      </w:r>
      <w:r w:rsidR="002F171C" w:rsidRPr="006250D7">
        <w:rPr>
          <w:rFonts w:ascii="Arial" w:hAnsi="Arial" w:cs="Arial"/>
          <w:sz w:val="24"/>
          <w:szCs w:val="24"/>
        </w:rPr>
        <w:t>end have been install</w:t>
      </w:r>
      <w:r w:rsidR="00C14475">
        <w:rPr>
          <w:rFonts w:ascii="Arial" w:hAnsi="Arial" w:cs="Arial"/>
          <w:sz w:val="24"/>
          <w:szCs w:val="24"/>
        </w:rPr>
        <w:t>ed and the 13ID-C/D beamline is</w:t>
      </w:r>
      <w:r w:rsidR="006250D7" w:rsidRPr="006250D7">
        <w:rPr>
          <w:rFonts w:ascii="Arial" w:hAnsi="Arial" w:cs="Arial"/>
          <w:sz w:val="24"/>
          <w:szCs w:val="24"/>
        </w:rPr>
        <w:t xml:space="preserve"> </w:t>
      </w:r>
      <w:r w:rsidR="00C14475">
        <w:rPr>
          <w:rFonts w:ascii="Arial" w:hAnsi="Arial" w:cs="Arial"/>
          <w:sz w:val="24"/>
          <w:szCs w:val="24"/>
        </w:rPr>
        <w:t xml:space="preserve">fully </w:t>
      </w:r>
      <w:r w:rsidR="002F171C" w:rsidRPr="006250D7">
        <w:rPr>
          <w:rFonts w:ascii="Arial" w:hAnsi="Arial" w:cs="Arial"/>
          <w:sz w:val="24"/>
          <w:szCs w:val="24"/>
        </w:rPr>
        <w:t xml:space="preserve">operational.  All beamline components for the 13ID-E beamline are installed except for the monochromator which is expected to be delivered and installed during the September 2012 maintenance period.  </w:t>
      </w:r>
    </w:p>
    <w:p w:rsidR="00D70956" w:rsidRDefault="00C14475" w:rsidP="006250D7">
      <w:pPr>
        <w:pStyle w:val="PlainTex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table below summarizes our</w:t>
      </w:r>
      <w:r w:rsidR="002F171C" w:rsidRPr="006250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beam time </w:t>
      </w:r>
      <w:r w:rsidR="002F171C" w:rsidRPr="006250D7">
        <w:rPr>
          <w:rFonts w:ascii="Arial" w:hAnsi="Arial" w:cs="Arial"/>
          <w:sz w:val="24"/>
          <w:szCs w:val="24"/>
        </w:rPr>
        <w:t>scheduling plans for the 2012-3 operations cycle (Oct. – Dec. 2012</w:t>
      </w:r>
      <w:r w:rsidR="00D70956">
        <w:rPr>
          <w:rFonts w:ascii="Arial" w:hAnsi="Arial" w:cs="Arial"/>
          <w:sz w:val="24"/>
          <w:szCs w:val="24"/>
        </w:rPr>
        <w:t xml:space="preserve">; </w:t>
      </w:r>
      <w:r w:rsidR="002F171C" w:rsidRPr="006250D7">
        <w:rPr>
          <w:rFonts w:ascii="Arial" w:hAnsi="Arial" w:cs="Arial"/>
          <w:sz w:val="24"/>
          <w:szCs w:val="24"/>
        </w:rPr>
        <w:t>proposal deadline July 13, 2012</w:t>
      </w:r>
      <w:r w:rsidR="00D70956">
        <w:rPr>
          <w:rFonts w:ascii="Arial" w:hAnsi="Arial" w:cs="Arial"/>
          <w:sz w:val="24"/>
          <w:szCs w:val="24"/>
        </w:rPr>
        <w:t>)</w:t>
      </w:r>
      <w:r w:rsidR="002F171C" w:rsidRPr="006250D7">
        <w:rPr>
          <w:rFonts w:ascii="Arial" w:hAnsi="Arial" w:cs="Arial"/>
          <w:sz w:val="24"/>
          <w:szCs w:val="24"/>
        </w:rPr>
        <w:t xml:space="preserve">.  </w:t>
      </w:r>
      <w:r w:rsidR="00A529D1" w:rsidRPr="006250D7">
        <w:rPr>
          <w:rFonts w:ascii="Arial" w:hAnsi="Arial" w:cs="Arial"/>
          <w:sz w:val="24"/>
          <w:szCs w:val="24"/>
        </w:rPr>
        <w:t xml:space="preserve">All </w:t>
      </w:r>
      <w:proofErr w:type="spellStart"/>
      <w:r w:rsidR="00A529D1" w:rsidRPr="006250D7">
        <w:rPr>
          <w:rFonts w:ascii="Arial" w:hAnsi="Arial" w:cs="Arial"/>
          <w:sz w:val="24"/>
          <w:szCs w:val="24"/>
        </w:rPr>
        <w:t>undulator</w:t>
      </w:r>
      <w:proofErr w:type="spellEnd"/>
      <w:r w:rsidR="00A529D1" w:rsidRPr="006250D7">
        <w:rPr>
          <w:rFonts w:ascii="Arial" w:hAnsi="Arial" w:cs="Arial"/>
          <w:sz w:val="24"/>
          <w:szCs w:val="24"/>
        </w:rPr>
        <w:t xml:space="preserve"> and bending magnet stations will run in normal operations (i.e., </w:t>
      </w:r>
      <w:r w:rsidR="00D70956">
        <w:rPr>
          <w:rFonts w:ascii="Arial" w:hAnsi="Arial" w:cs="Arial"/>
          <w:sz w:val="24"/>
          <w:szCs w:val="24"/>
        </w:rPr>
        <w:t>General U</w:t>
      </w:r>
      <w:r w:rsidR="00A529D1" w:rsidRPr="006250D7">
        <w:rPr>
          <w:rFonts w:ascii="Arial" w:hAnsi="Arial" w:cs="Arial"/>
          <w:sz w:val="24"/>
          <w:szCs w:val="24"/>
        </w:rPr>
        <w:t>ser proposals accepted</w:t>
      </w:r>
      <w:r w:rsidR="00D70956">
        <w:rPr>
          <w:rFonts w:ascii="Arial" w:hAnsi="Arial" w:cs="Arial"/>
          <w:sz w:val="24"/>
          <w:szCs w:val="24"/>
        </w:rPr>
        <w:t xml:space="preserve"> through the APS web-based system</w:t>
      </w:r>
      <w:r w:rsidR="00A529D1" w:rsidRPr="006250D7">
        <w:rPr>
          <w:rFonts w:ascii="Arial" w:hAnsi="Arial" w:cs="Arial"/>
          <w:sz w:val="24"/>
          <w:szCs w:val="24"/>
        </w:rPr>
        <w:t>)</w:t>
      </w:r>
      <w:r w:rsidR="00D70956">
        <w:rPr>
          <w:rFonts w:ascii="Arial" w:hAnsi="Arial" w:cs="Arial"/>
          <w:sz w:val="24"/>
          <w:szCs w:val="24"/>
        </w:rPr>
        <w:t xml:space="preserve"> with the</w:t>
      </w:r>
      <w:r w:rsidR="00A529D1" w:rsidRPr="006250D7">
        <w:rPr>
          <w:rFonts w:ascii="Arial" w:hAnsi="Arial" w:cs="Arial"/>
          <w:sz w:val="24"/>
          <w:szCs w:val="24"/>
        </w:rPr>
        <w:t xml:space="preserve"> except</w:t>
      </w:r>
      <w:r w:rsidR="00D70956">
        <w:rPr>
          <w:rFonts w:ascii="Arial" w:hAnsi="Arial" w:cs="Arial"/>
          <w:sz w:val="24"/>
          <w:szCs w:val="24"/>
        </w:rPr>
        <w:t>ion of</w:t>
      </w:r>
      <w:r w:rsidR="00A529D1" w:rsidRPr="006250D7">
        <w:rPr>
          <w:rFonts w:ascii="Arial" w:hAnsi="Arial" w:cs="Arial"/>
          <w:sz w:val="24"/>
          <w:szCs w:val="24"/>
        </w:rPr>
        <w:t xml:space="preserve"> 13ID-E.  </w:t>
      </w:r>
    </w:p>
    <w:p w:rsidR="002F171C" w:rsidRPr="006250D7" w:rsidRDefault="00A529D1" w:rsidP="006250D7">
      <w:pPr>
        <w:pStyle w:val="PlainText"/>
        <w:ind w:firstLine="720"/>
        <w:jc w:val="both"/>
        <w:rPr>
          <w:rFonts w:ascii="Arial" w:hAnsi="Arial" w:cs="Arial"/>
          <w:sz w:val="24"/>
          <w:szCs w:val="24"/>
        </w:rPr>
      </w:pPr>
      <w:r w:rsidRPr="006250D7">
        <w:rPr>
          <w:rFonts w:ascii="Arial" w:hAnsi="Arial" w:cs="Arial"/>
          <w:sz w:val="24"/>
          <w:szCs w:val="24"/>
        </w:rPr>
        <w:t>For 13ID-E, we expec</w:t>
      </w:r>
      <w:r w:rsidR="006250D7">
        <w:rPr>
          <w:rFonts w:ascii="Arial" w:hAnsi="Arial" w:cs="Arial"/>
          <w:sz w:val="24"/>
          <w:szCs w:val="24"/>
        </w:rPr>
        <w:t xml:space="preserve">t </w:t>
      </w:r>
      <w:r w:rsidRPr="006250D7">
        <w:rPr>
          <w:rFonts w:ascii="Arial" w:hAnsi="Arial" w:cs="Arial"/>
          <w:sz w:val="24"/>
          <w:szCs w:val="24"/>
        </w:rPr>
        <w:t xml:space="preserve">the beamline </w:t>
      </w:r>
      <w:r w:rsidR="006250D7">
        <w:rPr>
          <w:rFonts w:ascii="Arial" w:hAnsi="Arial" w:cs="Arial"/>
          <w:sz w:val="24"/>
          <w:szCs w:val="24"/>
        </w:rPr>
        <w:t xml:space="preserve">to be </w:t>
      </w:r>
      <w:r w:rsidRPr="006250D7">
        <w:rPr>
          <w:rFonts w:ascii="Arial" w:hAnsi="Arial" w:cs="Arial"/>
          <w:sz w:val="24"/>
          <w:szCs w:val="24"/>
        </w:rPr>
        <w:t xml:space="preserve">fully assembled </w:t>
      </w:r>
      <w:r w:rsidR="006250D7">
        <w:rPr>
          <w:rFonts w:ascii="Arial" w:hAnsi="Arial" w:cs="Arial"/>
          <w:sz w:val="24"/>
          <w:szCs w:val="24"/>
        </w:rPr>
        <w:t xml:space="preserve">at the beginning of the cycle </w:t>
      </w:r>
      <w:r w:rsidRPr="006250D7">
        <w:rPr>
          <w:rFonts w:ascii="Arial" w:hAnsi="Arial" w:cs="Arial"/>
          <w:sz w:val="24"/>
          <w:szCs w:val="24"/>
        </w:rPr>
        <w:t xml:space="preserve">and will devote a substantial portion of the cycle to commissioning </w:t>
      </w:r>
      <w:r w:rsidR="006250D7">
        <w:rPr>
          <w:rFonts w:ascii="Arial" w:hAnsi="Arial" w:cs="Arial"/>
          <w:sz w:val="24"/>
          <w:szCs w:val="24"/>
        </w:rPr>
        <w:t>activities</w:t>
      </w:r>
      <w:r w:rsidRPr="006250D7">
        <w:rPr>
          <w:rFonts w:ascii="Arial" w:hAnsi="Arial" w:cs="Arial"/>
          <w:sz w:val="24"/>
          <w:szCs w:val="24"/>
        </w:rPr>
        <w:t xml:space="preserve">. </w:t>
      </w:r>
      <w:r w:rsidR="006250D7" w:rsidRPr="006250D7">
        <w:rPr>
          <w:rFonts w:ascii="Arial" w:hAnsi="Arial" w:cs="Arial"/>
          <w:sz w:val="24"/>
          <w:szCs w:val="24"/>
        </w:rPr>
        <w:t xml:space="preserve">We </w:t>
      </w:r>
      <w:r w:rsidR="006250D7">
        <w:rPr>
          <w:rFonts w:ascii="Arial" w:hAnsi="Arial" w:cs="Arial"/>
          <w:sz w:val="24"/>
          <w:szCs w:val="24"/>
        </w:rPr>
        <w:t>anticipate running some first experiments toward the end of the cycl</w:t>
      </w:r>
      <w:r w:rsidR="004E5C02">
        <w:rPr>
          <w:rFonts w:ascii="Arial" w:hAnsi="Arial" w:cs="Arial"/>
          <w:sz w:val="24"/>
          <w:szCs w:val="24"/>
        </w:rPr>
        <w:t>e but</w:t>
      </w:r>
      <w:r w:rsidR="001C5F03">
        <w:rPr>
          <w:rFonts w:ascii="Arial" w:hAnsi="Arial" w:cs="Arial"/>
          <w:sz w:val="24"/>
          <w:szCs w:val="24"/>
        </w:rPr>
        <w:t xml:space="preserve"> </w:t>
      </w:r>
      <w:r w:rsidR="004E5C02">
        <w:rPr>
          <w:rFonts w:ascii="Arial" w:hAnsi="Arial" w:cs="Arial"/>
          <w:sz w:val="24"/>
          <w:szCs w:val="24"/>
        </w:rPr>
        <w:t>wi</w:t>
      </w:r>
      <w:r w:rsidR="002273A6">
        <w:rPr>
          <w:rFonts w:ascii="Arial" w:hAnsi="Arial" w:cs="Arial"/>
          <w:sz w:val="24"/>
          <w:szCs w:val="24"/>
        </w:rPr>
        <w:t>ll not be scheduling those</w:t>
      </w:r>
      <w:r w:rsidR="001C5F03">
        <w:rPr>
          <w:rFonts w:ascii="Arial" w:hAnsi="Arial" w:cs="Arial"/>
          <w:sz w:val="24"/>
          <w:szCs w:val="24"/>
        </w:rPr>
        <w:t xml:space="preserve"> through the APS General User program.  If you’re interested in getting some of this early experiment time, send an email to </w:t>
      </w:r>
      <w:hyperlink r:id="rId4" w:history="1">
        <w:r w:rsidR="002273A6" w:rsidRPr="002273A6">
          <w:rPr>
            <w:rStyle w:val="Hyperlink"/>
            <w:rFonts w:ascii="Arial" w:hAnsi="Arial" w:cs="Arial"/>
            <w:sz w:val="24"/>
            <w:szCs w:val="24"/>
          </w:rPr>
          <w:t>Steve Sutton</w:t>
        </w:r>
      </w:hyperlink>
      <w:r w:rsidR="002273A6">
        <w:rPr>
          <w:rFonts w:ascii="Arial" w:hAnsi="Arial" w:cs="Arial"/>
          <w:sz w:val="24"/>
          <w:szCs w:val="24"/>
        </w:rPr>
        <w:t xml:space="preserve">, </w:t>
      </w:r>
      <w:hyperlink r:id="rId5" w:history="1">
        <w:r w:rsidR="001C5F03" w:rsidRPr="002273A6">
          <w:rPr>
            <w:rStyle w:val="Hyperlink"/>
            <w:rFonts w:ascii="Arial" w:hAnsi="Arial" w:cs="Arial"/>
            <w:sz w:val="24"/>
            <w:szCs w:val="24"/>
          </w:rPr>
          <w:t>Matt Newville</w:t>
        </w:r>
      </w:hyperlink>
      <w:r w:rsidR="001C5F03">
        <w:rPr>
          <w:rFonts w:ascii="Arial" w:hAnsi="Arial" w:cs="Arial"/>
          <w:sz w:val="24"/>
          <w:szCs w:val="24"/>
        </w:rPr>
        <w:t xml:space="preserve"> or </w:t>
      </w:r>
      <w:hyperlink r:id="rId6" w:history="1">
        <w:r w:rsidR="001C5F03" w:rsidRPr="002273A6">
          <w:rPr>
            <w:rStyle w:val="Hyperlink"/>
            <w:rFonts w:ascii="Arial" w:hAnsi="Arial" w:cs="Arial"/>
            <w:sz w:val="24"/>
            <w:szCs w:val="24"/>
          </w:rPr>
          <w:t>Tony Lanzirotti</w:t>
        </w:r>
      </w:hyperlink>
      <w:r w:rsidR="004E5C02">
        <w:rPr>
          <w:rFonts w:ascii="Arial" w:hAnsi="Arial" w:cs="Arial"/>
          <w:sz w:val="24"/>
          <w:szCs w:val="24"/>
        </w:rPr>
        <w:t xml:space="preserve">. </w:t>
      </w:r>
      <w:r w:rsidR="006250D7">
        <w:rPr>
          <w:rFonts w:ascii="Arial" w:hAnsi="Arial" w:cs="Arial"/>
          <w:sz w:val="24"/>
          <w:szCs w:val="24"/>
        </w:rPr>
        <w:t xml:space="preserve">   </w:t>
      </w:r>
      <w:r w:rsidRPr="006250D7">
        <w:rPr>
          <w:rFonts w:ascii="Arial" w:hAnsi="Arial" w:cs="Arial"/>
          <w:sz w:val="24"/>
          <w:szCs w:val="24"/>
        </w:rPr>
        <w:t xml:space="preserve"> </w:t>
      </w:r>
    </w:p>
    <w:p w:rsidR="002F171C" w:rsidRPr="006250D7" w:rsidRDefault="002F171C" w:rsidP="00723250">
      <w:pPr>
        <w:pStyle w:val="PlainText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674"/>
        <w:gridCol w:w="4320"/>
        <w:gridCol w:w="2790"/>
      </w:tblGrid>
      <w:tr w:rsidR="00436B4F" w:rsidRPr="006250D7" w:rsidTr="006250D7">
        <w:trPr>
          <w:jc w:val="center"/>
        </w:trPr>
        <w:tc>
          <w:tcPr>
            <w:tcW w:w="1674" w:type="dxa"/>
          </w:tcPr>
          <w:p w:rsidR="00436B4F" w:rsidRPr="006250D7" w:rsidRDefault="002F171C" w:rsidP="00436B4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0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:rsidR="00436B4F" w:rsidRPr="006250D7" w:rsidRDefault="00436B4F" w:rsidP="00436B4F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50D7">
              <w:rPr>
                <w:rFonts w:ascii="Arial" w:hAnsi="Arial" w:cs="Arial"/>
                <w:b/>
                <w:sz w:val="24"/>
                <w:szCs w:val="24"/>
              </w:rPr>
              <w:t>Techniques</w:t>
            </w:r>
          </w:p>
        </w:tc>
        <w:tc>
          <w:tcPr>
            <w:tcW w:w="2790" w:type="dxa"/>
          </w:tcPr>
          <w:p w:rsidR="00436B4F" w:rsidRPr="006250D7" w:rsidRDefault="00A529D1" w:rsidP="00436B4F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50D7">
              <w:rPr>
                <w:rFonts w:ascii="Arial" w:hAnsi="Arial" w:cs="Arial"/>
                <w:b/>
                <w:sz w:val="24"/>
                <w:szCs w:val="24"/>
              </w:rPr>
              <w:t>2012-3</w:t>
            </w:r>
            <w:r w:rsidR="00436B4F" w:rsidRPr="006250D7">
              <w:rPr>
                <w:rFonts w:ascii="Arial" w:hAnsi="Arial" w:cs="Arial"/>
                <w:b/>
                <w:sz w:val="24"/>
                <w:szCs w:val="24"/>
              </w:rPr>
              <w:t xml:space="preserve"> Operations</w:t>
            </w:r>
          </w:p>
        </w:tc>
      </w:tr>
      <w:tr w:rsidR="006250D7" w:rsidRPr="006250D7" w:rsidTr="001C5F03">
        <w:trPr>
          <w:jc w:val="center"/>
        </w:trPr>
        <w:tc>
          <w:tcPr>
            <w:tcW w:w="5994" w:type="dxa"/>
            <w:gridSpan w:val="2"/>
          </w:tcPr>
          <w:p w:rsidR="006250D7" w:rsidRPr="006250D7" w:rsidRDefault="006250D7" w:rsidP="006250D7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250D7">
              <w:rPr>
                <w:rFonts w:ascii="Arial" w:hAnsi="Arial" w:cs="Arial"/>
                <w:b/>
                <w:sz w:val="24"/>
                <w:szCs w:val="24"/>
              </w:rPr>
              <w:t>Undulator</w:t>
            </w:r>
            <w:proofErr w:type="spellEnd"/>
            <w:r w:rsidRPr="006250D7">
              <w:rPr>
                <w:rFonts w:ascii="Arial" w:hAnsi="Arial" w:cs="Arial"/>
                <w:b/>
                <w:sz w:val="24"/>
                <w:szCs w:val="24"/>
              </w:rPr>
              <w:t xml:space="preserve"> Stations</w:t>
            </w:r>
          </w:p>
        </w:tc>
        <w:tc>
          <w:tcPr>
            <w:tcW w:w="2790" w:type="dxa"/>
          </w:tcPr>
          <w:p w:rsidR="006250D7" w:rsidRPr="006250D7" w:rsidRDefault="006250D7" w:rsidP="00436B4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5C8" w:rsidRPr="006250D7" w:rsidTr="006250D7">
        <w:trPr>
          <w:jc w:val="center"/>
        </w:trPr>
        <w:tc>
          <w:tcPr>
            <w:tcW w:w="1674" w:type="dxa"/>
            <w:vAlign w:val="center"/>
          </w:tcPr>
          <w:p w:rsidR="009915C8" w:rsidRPr="006250D7" w:rsidRDefault="009915C8" w:rsidP="006250D7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0D7">
              <w:rPr>
                <w:rFonts w:ascii="Arial" w:hAnsi="Arial" w:cs="Arial"/>
                <w:sz w:val="24"/>
                <w:szCs w:val="24"/>
              </w:rPr>
              <w:t>13-ID-C</w:t>
            </w:r>
          </w:p>
        </w:tc>
        <w:tc>
          <w:tcPr>
            <w:tcW w:w="4320" w:type="dxa"/>
          </w:tcPr>
          <w:p w:rsidR="009915C8" w:rsidRPr="006250D7" w:rsidRDefault="009915C8" w:rsidP="0072325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0D7">
              <w:rPr>
                <w:rFonts w:ascii="Arial" w:hAnsi="Arial" w:cs="Arial"/>
                <w:sz w:val="24"/>
                <w:szCs w:val="24"/>
              </w:rPr>
              <w:t>Surface/Interface Scattering</w:t>
            </w:r>
          </w:p>
        </w:tc>
        <w:tc>
          <w:tcPr>
            <w:tcW w:w="2790" w:type="dxa"/>
          </w:tcPr>
          <w:p w:rsidR="009915C8" w:rsidRPr="006250D7" w:rsidRDefault="00A529D1" w:rsidP="0072325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0D7">
              <w:rPr>
                <w:rFonts w:ascii="Arial" w:hAnsi="Arial" w:cs="Arial"/>
                <w:sz w:val="24"/>
                <w:szCs w:val="24"/>
              </w:rPr>
              <w:t>Normal Operations</w:t>
            </w:r>
          </w:p>
        </w:tc>
      </w:tr>
      <w:tr w:rsidR="00436B4F" w:rsidRPr="006250D7" w:rsidTr="006250D7">
        <w:trPr>
          <w:jc w:val="center"/>
        </w:trPr>
        <w:tc>
          <w:tcPr>
            <w:tcW w:w="1674" w:type="dxa"/>
            <w:vAlign w:val="center"/>
          </w:tcPr>
          <w:p w:rsidR="00436B4F" w:rsidRPr="006250D7" w:rsidRDefault="00436B4F" w:rsidP="006250D7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0D7">
              <w:rPr>
                <w:rFonts w:ascii="Arial" w:hAnsi="Arial" w:cs="Arial"/>
                <w:sz w:val="24"/>
                <w:szCs w:val="24"/>
              </w:rPr>
              <w:t>13-ID-D</w:t>
            </w:r>
          </w:p>
        </w:tc>
        <w:tc>
          <w:tcPr>
            <w:tcW w:w="4320" w:type="dxa"/>
          </w:tcPr>
          <w:p w:rsidR="00436B4F" w:rsidRPr="006250D7" w:rsidRDefault="00436B4F" w:rsidP="00436B4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0D7">
              <w:rPr>
                <w:rFonts w:ascii="Arial" w:hAnsi="Arial" w:cs="Arial"/>
                <w:sz w:val="24"/>
                <w:szCs w:val="24"/>
              </w:rPr>
              <w:t xml:space="preserve">Laser Heated DAC, </w:t>
            </w:r>
            <w:r w:rsidR="002318EE" w:rsidRPr="006250D7">
              <w:rPr>
                <w:rFonts w:ascii="Arial" w:hAnsi="Arial" w:cs="Arial"/>
                <w:sz w:val="24"/>
                <w:szCs w:val="24"/>
              </w:rPr>
              <w:t xml:space="preserve">1000-ton </w:t>
            </w:r>
            <w:r w:rsidRPr="006250D7">
              <w:rPr>
                <w:rFonts w:ascii="Arial" w:hAnsi="Arial" w:cs="Arial"/>
                <w:sz w:val="24"/>
                <w:szCs w:val="24"/>
              </w:rPr>
              <w:t>Press</w:t>
            </w:r>
          </w:p>
        </w:tc>
        <w:tc>
          <w:tcPr>
            <w:tcW w:w="2790" w:type="dxa"/>
          </w:tcPr>
          <w:p w:rsidR="00436B4F" w:rsidRPr="006250D7" w:rsidRDefault="00A529D1" w:rsidP="00436B4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0D7">
              <w:rPr>
                <w:rFonts w:ascii="Arial" w:hAnsi="Arial" w:cs="Arial"/>
                <w:sz w:val="24"/>
                <w:szCs w:val="24"/>
              </w:rPr>
              <w:t>Normal Operations</w:t>
            </w:r>
          </w:p>
        </w:tc>
      </w:tr>
      <w:tr w:rsidR="00436B4F" w:rsidRPr="006250D7" w:rsidTr="00D70956">
        <w:trPr>
          <w:jc w:val="center"/>
        </w:trPr>
        <w:tc>
          <w:tcPr>
            <w:tcW w:w="1674" w:type="dxa"/>
            <w:vAlign w:val="center"/>
          </w:tcPr>
          <w:p w:rsidR="00436B4F" w:rsidRPr="006250D7" w:rsidRDefault="00436B4F" w:rsidP="006250D7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0D7">
              <w:rPr>
                <w:rFonts w:ascii="Arial" w:hAnsi="Arial" w:cs="Arial"/>
                <w:sz w:val="24"/>
                <w:szCs w:val="24"/>
              </w:rPr>
              <w:t>13-ID-E</w:t>
            </w:r>
          </w:p>
        </w:tc>
        <w:tc>
          <w:tcPr>
            <w:tcW w:w="4320" w:type="dxa"/>
            <w:vAlign w:val="center"/>
          </w:tcPr>
          <w:p w:rsidR="00436B4F" w:rsidRPr="006250D7" w:rsidRDefault="00436B4F" w:rsidP="00D70956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0D7">
              <w:rPr>
                <w:rFonts w:ascii="Arial" w:hAnsi="Arial" w:cs="Arial"/>
                <w:sz w:val="24"/>
                <w:szCs w:val="24"/>
              </w:rPr>
              <w:t>X-ray Microprobe</w:t>
            </w:r>
          </w:p>
        </w:tc>
        <w:tc>
          <w:tcPr>
            <w:tcW w:w="2790" w:type="dxa"/>
          </w:tcPr>
          <w:p w:rsidR="00436B4F" w:rsidRPr="006250D7" w:rsidRDefault="00A529D1" w:rsidP="00436B4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0D7">
              <w:rPr>
                <w:rFonts w:ascii="Arial" w:hAnsi="Arial" w:cs="Arial"/>
                <w:sz w:val="24"/>
                <w:szCs w:val="24"/>
              </w:rPr>
              <w:t xml:space="preserve">Commissioning and </w:t>
            </w:r>
            <w:r w:rsidR="006250D7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6250D7">
              <w:rPr>
                <w:rFonts w:ascii="Arial" w:hAnsi="Arial" w:cs="Arial"/>
                <w:sz w:val="24"/>
                <w:szCs w:val="24"/>
              </w:rPr>
              <w:t>First Experiments</w:t>
            </w:r>
          </w:p>
        </w:tc>
      </w:tr>
      <w:tr w:rsidR="006250D7" w:rsidRPr="006250D7" w:rsidTr="001C5F03">
        <w:trPr>
          <w:jc w:val="center"/>
        </w:trPr>
        <w:tc>
          <w:tcPr>
            <w:tcW w:w="5994" w:type="dxa"/>
            <w:gridSpan w:val="2"/>
          </w:tcPr>
          <w:p w:rsidR="006250D7" w:rsidRPr="006250D7" w:rsidRDefault="006250D7" w:rsidP="006250D7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6250D7">
              <w:rPr>
                <w:rFonts w:ascii="Arial" w:hAnsi="Arial" w:cs="Arial"/>
                <w:b/>
                <w:sz w:val="24"/>
                <w:szCs w:val="24"/>
              </w:rPr>
              <w:t>Bending Magnet Stations</w:t>
            </w:r>
          </w:p>
        </w:tc>
        <w:tc>
          <w:tcPr>
            <w:tcW w:w="2790" w:type="dxa"/>
          </w:tcPr>
          <w:p w:rsidR="006250D7" w:rsidRPr="006250D7" w:rsidRDefault="006250D7" w:rsidP="00436B4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6B4F" w:rsidRPr="006250D7" w:rsidTr="006250D7">
        <w:trPr>
          <w:jc w:val="center"/>
        </w:trPr>
        <w:tc>
          <w:tcPr>
            <w:tcW w:w="1674" w:type="dxa"/>
            <w:vAlign w:val="center"/>
          </w:tcPr>
          <w:p w:rsidR="00436B4F" w:rsidRPr="006250D7" w:rsidRDefault="00436B4F" w:rsidP="002318E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0D7">
              <w:rPr>
                <w:rFonts w:ascii="Arial" w:hAnsi="Arial" w:cs="Arial"/>
                <w:sz w:val="24"/>
                <w:szCs w:val="24"/>
              </w:rPr>
              <w:t>13-BM-C</w:t>
            </w:r>
          </w:p>
        </w:tc>
        <w:tc>
          <w:tcPr>
            <w:tcW w:w="4320" w:type="dxa"/>
          </w:tcPr>
          <w:p w:rsidR="00436B4F" w:rsidRPr="006250D7" w:rsidRDefault="002318EE" w:rsidP="00436B4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0D7">
              <w:rPr>
                <w:rFonts w:ascii="Arial" w:hAnsi="Arial" w:cs="Arial"/>
                <w:sz w:val="24"/>
                <w:szCs w:val="24"/>
              </w:rPr>
              <w:t>Surface/</w:t>
            </w:r>
            <w:r w:rsidR="007B3259" w:rsidRPr="006250D7">
              <w:rPr>
                <w:rFonts w:ascii="Arial" w:hAnsi="Arial" w:cs="Arial"/>
                <w:sz w:val="24"/>
                <w:szCs w:val="24"/>
              </w:rPr>
              <w:t xml:space="preserve">Interface Scattering, </w:t>
            </w:r>
            <w:proofErr w:type="spellStart"/>
            <w:r w:rsidR="007B3259" w:rsidRPr="006250D7">
              <w:rPr>
                <w:rFonts w:ascii="Arial" w:hAnsi="Arial" w:cs="Arial"/>
                <w:sz w:val="24"/>
                <w:szCs w:val="24"/>
              </w:rPr>
              <w:t>Microtomography</w:t>
            </w:r>
            <w:proofErr w:type="spellEnd"/>
          </w:p>
        </w:tc>
        <w:tc>
          <w:tcPr>
            <w:tcW w:w="2790" w:type="dxa"/>
            <w:vAlign w:val="center"/>
          </w:tcPr>
          <w:p w:rsidR="00436B4F" w:rsidRPr="006250D7" w:rsidRDefault="00A529D1" w:rsidP="002318E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0D7">
              <w:rPr>
                <w:rFonts w:ascii="Arial" w:hAnsi="Arial" w:cs="Arial"/>
                <w:sz w:val="24"/>
                <w:szCs w:val="24"/>
              </w:rPr>
              <w:t>Normal Operations</w:t>
            </w:r>
          </w:p>
        </w:tc>
      </w:tr>
      <w:tr w:rsidR="00436B4F" w:rsidRPr="006250D7" w:rsidTr="006250D7">
        <w:trPr>
          <w:jc w:val="center"/>
        </w:trPr>
        <w:tc>
          <w:tcPr>
            <w:tcW w:w="1674" w:type="dxa"/>
            <w:vAlign w:val="center"/>
          </w:tcPr>
          <w:p w:rsidR="00436B4F" w:rsidRPr="006250D7" w:rsidRDefault="00436B4F" w:rsidP="002318E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0D7">
              <w:rPr>
                <w:rFonts w:ascii="Arial" w:hAnsi="Arial" w:cs="Arial"/>
                <w:sz w:val="24"/>
                <w:szCs w:val="24"/>
              </w:rPr>
              <w:t>13-BM-D</w:t>
            </w:r>
          </w:p>
        </w:tc>
        <w:tc>
          <w:tcPr>
            <w:tcW w:w="4320" w:type="dxa"/>
          </w:tcPr>
          <w:p w:rsidR="00436B4F" w:rsidRPr="006250D7" w:rsidRDefault="007B3259" w:rsidP="00AE4E71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0D7">
              <w:rPr>
                <w:rFonts w:ascii="Arial" w:hAnsi="Arial" w:cs="Arial"/>
                <w:sz w:val="24"/>
                <w:szCs w:val="24"/>
              </w:rPr>
              <w:t xml:space="preserve">DAC, </w:t>
            </w:r>
            <w:proofErr w:type="spellStart"/>
            <w:r w:rsidRPr="006250D7">
              <w:rPr>
                <w:rFonts w:ascii="Arial" w:hAnsi="Arial" w:cs="Arial"/>
                <w:sz w:val="24"/>
                <w:szCs w:val="24"/>
              </w:rPr>
              <w:t>Brillouin</w:t>
            </w:r>
            <w:proofErr w:type="spellEnd"/>
            <w:r w:rsidRPr="006250D7">
              <w:rPr>
                <w:rFonts w:ascii="Arial" w:hAnsi="Arial" w:cs="Arial"/>
                <w:sz w:val="24"/>
                <w:szCs w:val="24"/>
              </w:rPr>
              <w:t xml:space="preserve">, 250-ton Press, </w:t>
            </w:r>
            <w:proofErr w:type="spellStart"/>
            <w:r w:rsidRPr="006250D7">
              <w:rPr>
                <w:rFonts w:ascii="Arial" w:hAnsi="Arial" w:cs="Arial"/>
                <w:sz w:val="24"/>
                <w:szCs w:val="24"/>
              </w:rPr>
              <w:t>Microtomography</w:t>
            </w:r>
            <w:proofErr w:type="spellEnd"/>
            <w:r w:rsidRPr="006250D7">
              <w:rPr>
                <w:rFonts w:ascii="Arial" w:hAnsi="Arial" w:cs="Arial"/>
                <w:sz w:val="24"/>
                <w:szCs w:val="24"/>
              </w:rPr>
              <w:t>, X-ray Abs</w:t>
            </w:r>
            <w:r w:rsidR="00AE4E71" w:rsidRPr="006250D7">
              <w:rPr>
                <w:rFonts w:ascii="Arial" w:hAnsi="Arial" w:cs="Arial"/>
                <w:sz w:val="24"/>
                <w:szCs w:val="24"/>
              </w:rPr>
              <w:t>orption Fine Structure (bulk/</w:t>
            </w:r>
            <w:proofErr w:type="spellStart"/>
            <w:r w:rsidRPr="006250D7">
              <w:rPr>
                <w:rFonts w:ascii="Arial" w:hAnsi="Arial" w:cs="Arial"/>
                <w:sz w:val="24"/>
                <w:szCs w:val="24"/>
              </w:rPr>
              <w:t>microbeam</w:t>
            </w:r>
            <w:proofErr w:type="spellEnd"/>
            <w:r w:rsidRPr="006250D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790" w:type="dxa"/>
            <w:vAlign w:val="center"/>
          </w:tcPr>
          <w:p w:rsidR="00436B4F" w:rsidRPr="006250D7" w:rsidRDefault="00A529D1" w:rsidP="002318EE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0D7">
              <w:rPr>
                <w:rFonts w:ascii="Arial" w:hAnsi="Arial" w:cs="Arial"/>
                <w:sz w:val="24"/>
                <w:szCs w:val="24"/>
              </w:rPr>
              <w:t>Normal Operations</w:t>
            </w:r>
          </w:p>
        </w:tc>
      </w:tr>
    </w:tbl>
    <w:p w:rsidR="00436B4F" w:rsidRPr="006250D7" w:rsidRDefault="00436B4F" w:rsidP="00CC2EE4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344E4B" w:rsidRPr="006250D7" w:rsidRDefault="00344E4B" w:rsidP="00CC2EE4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344E4B" w:rsidRPr="006250D7" w:rsidRDefault="00344E4B" w:rsidP="00F265E0">
      <w:pPr>
        <w:pStyle w:val="PlainText"/>
        <w:ind w:left="2160"/>
        <w:jc w:val="both"/>
        <w:rPr>
          <w:rFonts w:ascii="Arial" w:hAnsi="Arial" w:cs="Arial"/>
          <w:sz w:val="24"/>
          <w:szCs w:val="24"/>
        </w:rPr>
      </w:pPr>
      <w:r w:rsidRPr="006250D7">
        <w:rPr>
          <w:rFonts w:ascii="Arial" w:hAnsi="Arial" w:cs="Arial"/>
          <w:sz w:val="24"/>
          <w:szCs w:val="24"/>
        </w:rPr>
        <w:t>Sincerely,</w:t>
      </w:r>
    </w:p>
    <w:p w:rsidR="00344E4B" w:rsidRPr="006250D7" w:rsidRDefault="00344E4B" w:rsidP="00F265E0">
      <w:pPr>
        <w:pStyle w:val="PlainText"/>
        <w:ind w:left="2160"/>
        <w:jc w:val="both"/>
        <w:rPr>
          <w:rFonts w:ascii="Arial" w:hAnsi="Arial" w:cs="Arial"/>
          <w:sz w:val="24"/>
          <w:szCs w:val="24"/>
        </w:rPr>
      </w:pPr>
    </w:p>
    <w:p w:rsidR="00344E4B" w:rsidRPr="006250D7" w:rsidRDefault="00344E4B" w:rsidP="00F265E0">
      <w:pPr>
        <w:pStyle w:val="PlainText"/>
        <w:ind w:left="2160"/>
        <w:jc w:val="both"/>
        <w:rPr>
          <w:rFonts w:ascii="Arial" w:hAnsi="Arial" w:cs="Arial"/>
          <w:sz w:val="24"/>
          <w:szCs w:val="24"/>
        </w:rPr>
      </w:pPr>
      <w:r w:rsidRPr="006250D7">
        <w:rPr>
          <w:rFonts w:ascii="Arial" w:hAnsi="Arial" w:cs="Arial"/>
          <w:sz w:val="24"/>
          <w:szCs w:val="24"/>
        </w:rPr>
        <w:t>Mark Rivers and Steve Sutton, Project Managers</w:t>
      </w:r>
    </w:p>
    <w:p w:rsidR="00CC2EE4" w:rsidRPr="006250D7" w:rsidRDefault="00CC2EE4" w:rsidP="00AE4E71">
      <w:pPr>
        <w:spacing w:before="0"/>
        <w:ind w:left="0" w:firstLine="0"/>
        <w:jc w:val="both"/>
        <w:rPr>
          <w:rFonts w:ascii="Arial" w:hAnsi="Arial" w:cs="Arial"/>
          <w:sz w:val="24"/>
          <w:szCs w:val="24"/>
        </w:rPr>
      </w:pPr>
    </w:p>
    <w:sectPr w:rsidR="00CC2EE4" w:rsidRPr="006250D7" w:rsidSect="00534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4E4B"/>
    <w:rsid w:val="001C5F03"/>
    <w:rsid w:val="001F51C4"/>
    <w:rsid w:val="0022407D"/>
    <w:rsid w:val="002273A6"/>
    <w:rsid w:val="002318EE"/>
    <w:rsid w:val="002E36E2"/>
    <w:rsid w:val="002F171C"/>
    <w:rsid w:val="00341E8B"/>
    <w:rsid w:val="00344E4B"/>
    <w:rsid w:val="003D48A3"/>
    <w:rsid w:val="00436B4F"/>
    <w:rsid w:val="004E5C02"/>
    <w:rsid w:val="00534661"/>
    <w:rsid w:val="005853F9"/>
    <w:rsid w:val="006250D7"/>
    <w:rsid w:val="00723250"/>
    <w:rsid w:val="007B3259"/>
    <w:rsid w:val="009915C8"/>
    <w:rsid w:val="00A529D1"/>
    <w:rsid w:val="00AE4E71"/>
    <w:rsid w:val="00BA24DF"/>
    <w:rsid w:val="00C14475"/>
    <w:rsid w:val="00C21764"/>
    <w:rsid w:val="00CC2EE4"/>
    <w:rsid w:val="00D70956"/>
    <w:rsid w:val="00E23805"/>
    <w:rsid w:val="00F265E0"/>
    <w:rsid w:val="00F8760E"/>
    <w:rsid w:val="00FD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/>
        <w:ind w:left="576" w:hanging="5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66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44E4B"/>
    <w:pPr>
      <w:spacing w:before="0"/>
      <w:ind w:left="0" w:firstLin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4E4B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436B4F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E5C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nzirotti@cars.uchicago.edu" TargetMode="External"/><Relationship Id="rId5" Type="http://schemas.openxmlformats.org/officeDocument/2006/relationships/hyperlink" Target="mailto:newville@cars.uchicago.edu" TargetMode="External"/><Relationship Id="rId4" Type="http://schemas.openxmlformats.org/officeDocument/2006/relationships/hyperlink" Target="mailto:sutton@cars.uchicag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CARS/University of Chicago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Sutton</dc:creator>
  <cp:keywords/>
  <dc:description/>
  <cp:lastModifiedBy>Steve Sutton</cp:lastModifiedBy>
  <cp:revision>9</cp:revision>
  <dcterms:created xsi:type="dcterms:W3CDTF">2012-07-02T20:18:00Z</dcterms:created>
  <dcterms:modified xsi:type="dcterms:W3CDTF">2012-07-02T21:55:00Z</dcterms:modified>
</cp:coreProperties>
</file>